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8A" w:rsidRPr="00704345" w:rsidRDefault="004265F7">
      <w:pPr>
        <w:spacing w:after="0" w:line="240" w:lineRule="auto"/>
        <w:ind w:left="420" w:hanging="420"/>
        <w:jc w:val="right"/>
        <w:rPr>
          <w:rFonts w:ascii="Times New Roman" w:eastAsia="Times New Roman" w:hAnsi="Times New Roman" w:cs="Times New Roman"/>
          <w:sz w:val="24"/>
          <w:szCs w:val="24"/>
        </w:rPr>
      </w:pPr>
      <w:r w:rsidRPr="00704345">
        <w:rPr>
          <w:rFonts w:ascii="Times New Roman" w:eastAsia="Times New Roman" w:hAnsi="Times New Roman" w:cs="Times New Roman"/>
          <w:sz w:val="20"/>
          <w:szCs w:val="20"/>
        </w:rPr>
        <w:t>                                                                                                      APSTIPRINĀTS</w:t>
      </w:r>
    </w:p>
    <w:p w:rsidR="00D5328A" w:rsidRPr="00704345" w:rsidRDefault="004265F7">
      <w:pPr>
        <w:spacing w:after="0" w:line="240" w:lineRule="auto"/>
        <w:ind w:left="420" w:hanging="420"/>
        <w:jc w:val="right"/>
        <w:rPr>
          <w:rFonts w:ascii="Times New Roman" w:eastAsia="Times New Roman" w:hAnsi="Times New Roman" w:cs="Times New Roman"/>
          <w:sz w:val="24"/>
          <w:szCs w:val="24"/>
        </w:rPr>
      </w:pPr>
      <w:r w:rsidRPr="00704345">
        <w:rPr>
          <w:rFonts w:ascii="Times New Roman" w:eastAsia="Times New Roman" w:hAnsi="Times New Roman" w:cs="Times New Roman"/>
          <w:sz w:val="20"/>
          <w:szCs w:val="20"/>
        </w:rPr>
        <w:t>ar Privātās sākumskolas „Namiņš”</w:t>
      </w:r>
      <w:r w:rsidRPr="00704345">
        <w:rPr>
          <w:rFonts w:ascii="Times New Roman" w:eastAsia="Times New Roman" w:hAnsi="Times New Roman" w:cs="Times New Roman"/>
          <w:sz w:val="24"/>
          <w:szCs w:val="24"/>
        </w:rPr>
        <w:t xml:space="preserve"> </w:t>
      </w:r>
      <w:r w:rsidRPr="00704345">
        <w:rPr>
          <w:rFonts w:ascii="Times New Roman" w:eastAsia="Times New Roman" w:hAnsi="Times New Roman" w:cs="Times New Roman"/>
          <w:sz w:val="20"/>
          <w:szCs w:val="20"/>
        </w:rPr>
        <w:t xml:space="preserve">direktores </w:t>
      </w:r>
    </w:p>
    <w:p w:rsidR="00D5328A" w:rsidRPr="00704345" w:rsidRDefault="004265F7">
      <w:pPr>
        <w:spacing w:after="0" w:line="240" w:lineRule="auto"/>
        <w:ind w:left="420" w:hanging="420"/>
        <w:jc w:val="right"/>
        <w:rPr>
          <w:rFonts w:ascii="Times New Roman" w:eastAsia="Times New Roman" w:hAnsi="Times New Roman" w:cs="Times New Roman"/>
          <w:sz w:val="20"/>
          <w:szCs w:val="20"/>
        </w:rPr>
      </w:pPr>
      <w:r w:rsidRPr="00704345">
        <w:rPr>
          <w:rFonts w:ascii="Times New Roman" w:eastAsia="Times New Roman" w:hAnsi="Times New Roman" w:cs="Times New Roman"/>
          <w:sz w:val="20"/>
          <w:szCs w:val="20"/>
        </w:rPr>
        <w:t>2023.gada ________________</w:t>
      </w:r>
    </w:p>
    <w:p w:rsidR="00D5328A" w:rsidRPr="00704345" w:rsidRDefault="004265F7">
      <w:pPr>
        <w:spacing w:after="0" w:line="240" w:lineRule="auto"/>
        <w:ind w:left="420" w:hanging="420"/>
        <w:jc w:val="right"/>
        <w:rPr>
          <w:rFonts w:ascii="Times New Roman" w:eastAsia="Times New Roman" w:hAnsi="Times New Roman" w:cs="Times New Roman"/>
          <w:sz w:val="24"/>
          <w:szCs w:val="24"/>
        </w:rPr>
      </w:pPr>
      <w:r w:rsidRPr="00704345">
        <w:rPr>
          <w:rFonts w:ascii="Times New Roman" w:eastAsia="Times New Roman" w:hAnsi="Times New Roman" w:cs="Times New Roman"/>
          <w:sz w:val="20"/>
          <w:szCs w:val="20"/>
        </w:rPr>
        <w:t xml:space="preserve">rīkojumu  </w:t>
      </w:r>
      <w:proofErr w:type="spellStart"/>
      <w:r w:rsidRPr="00704345">
        <w:rPr>
          <w:rFonts w:ascii="Times New Roman" w:eastAsia="Times New Roman" w:hAnsi="Times New Roman" w:cs="Times New Roman"/>
          <w:sz w:val="20"/>
          <w:szCs w:val="20"/>
        </w:rPr>
        <w:t>nr</w:t>
      </w:r>
      <w:proofErr w:type="spellEnd"/>
      <w:r w:rsidRPr="00704345">
        <w:rPr>
          <w:rFonts w:ascii="Times New Roman" w:eastAsia="Times New Roman" w:hAnsi="Times New Roman" w:cs="Times New Roman"/>
          <w:sz w:val="20"/>
          <w:szCs w:val="20"/>
        </w:rPr>
        <w:t xml:space="preserve">. </w:t>
      </w:r>
    </w:p>
    <w:p w:rsidR="00D5328A" w:rsidRDefault="00D5328A">
      <w:pPr>
        <w:widowControl w:val="0"/>
        <w:pBdr>
          <w:top w:val="nil"/>
          <w:left w:val="nil"/>
          <w:bottom w:val="nil"/>
          <w:right w:val="nil"/>
          <w:between w:val="nil"/>
        </w:pBdr>
        <w:spacing w:after="0"/>
        <w:rPr>
          <w:sz w:val="16"/>
          <w:szCs w:val="16"/>
        </w:rPr>
      </w:pPr>
    </w:p>
    <w:p w:rsidR="000105D1" w:rsidRDefault="00ED57FB" w:rsidP="000105D1">
      <w:pPr>
        <w:spacing w:after="0" w:line="360" w:lineRule="auto"/>
        <w:ind w:left="720"/>
        <w:jc w:val="center"/>
        <w:rPr>
          <w:rFonts w:ascii="Times New Roman" w:eastAsia="Times New Roman" w:hAnsi="Times New Roman" w:cs="Times New Roman"/>
          <w:b/>
          <w:sz w:val="28"/>
          <w:szCs w:val="28"/>
        </w:rPr>
      </w:pPr>
      <w:r w:rsidRPr="00ED57FB">
        <w:rPr>
          <w:rFonts w:ascii="Times New Roman" w:eastAsia="Times New Roman" w:hAnsi="Times New Roman" w:cs="Times New Roman"/>
          <w:b/>
          <w:sz w:val="28"/>
          <w:szCs w:val="28"/>
        </w:rPr>
        <w:t>Attī</w:t>
      </w:r>
      <w:bookmarkStart w:id="0" w:name="_GoBack"/>
      <w:bookmarkEnd w:id="0"/>
      <w:r w:rsidRPr="00ED57FB">
        <w:rPr>
          <w:rFonts w:ascii="Times New Roman" w:eastAsia="Times New Roman" w:hAnsi="Times New Roman" w:cs="Times New Roman"/>
          <w:b/>
          <w:sz w:val="28"/>
          <w:szCs w:val="28"/>
        </w:rPr>
        <w:t>stības plāns</w:t>
      </w:r>
      <w:r>
        <w:rPr>
          <w:rFonts w:ascii="Times New Roman" w:eastAsia="Times New Roman" w:hAnsi="Times New Roman" w:cs="Times New Roman"/>
          <w:b/>
          <w:sz w:val="28"/>
          <w:szCs w:val="28"/>
        </w:rPr>
        <w:t xml:space="preserve"> </w:t>
      </w:r>
    </w:p>
    <w:p w:rsidR="000105D1" w:rsidRPr="00704345" w:rsidRDefault="000105D1" w:rsidP="000105D1">
      <w:pPr>
        <w:spacing w:after="0" w:line="360" w:lineRule="auto"/>
        <w:ind w:left="720"/>
        <w:jc w:val="center"/>
        <w:rPr>
          <w:rFonts w:ascii="Times New Roman" w:eastAsia="Times New Roman" w:hAnsi="Times New Roman" w:cs="Times New Roman"/>
          <w:b/>
          <w:sz w:val="28"/>
          <w:szCs w:val="28"/>
        </w:rPr>
      </w:pPr>
      <w:r w:rsidRPr="00704345">
        <w:rPr>
          <w:rFonts w:ascii="Times New Roman" w:eastAsia="Times New Roman" w:hAnsi="Times New Roman" w:cs="Times New Roman"/>
          <w:b/>
          <w:sz w:val="28"/>
          <w:szCs w:val="28"/>
        </w:rPr>
        <w:t xml:space="preserve">2023./24.m.g. – 2025./26. </w:t>
      </w:r>
      <w:proofErr w:type="spellStart"/>
      <w:r w:rsidRPr="00704345">
        <w:rPr>
          <w:rFonts w:ascii="Times New Roman" w:eastAsia="Times New Roman" w:hAnsi="Times New Roman" w:cs="Times New Roman"/>
          <w:b/>
          <w:sz w:val="28"/>
          <w:szCs w:val="28"/>
        </w:rPr>
        <w:t>m.g</w:t>
      </w:r>
      <w:proofErr w:type="spellEnd"/>
      <w:r w:rsidRPr="00704345">
        <w:rPr>
          <w:rFonts w:ascii="Times New Roman" w:eastAsia="Times New Roman" w:hAnsi="Times New Roman" w:cs="Times New Roman"/>
          <w:b/>
          <w:sz w:val="28"/>
          <w:szCs w:val="28"/>
        </w:rPr>
        <w:t>.</w:t>
      </w:r>
    </w:p>
    <w:p w:rsidR="0083729E" w:rsidRDefault="0083729E">
      <w:pPr>
        <w:widowControl w:val="0"/>
        <w:pBdr>
          <w:top w:val="nil"/>
          <w:left w:val="nil"/>
          <w:bottom w:val="nil"/>
          <w:right w:val="nil"/>
          <w:between w:val="nil"/>
        </w:pBdr>
        <w:spacing w:after="0"/>
        <w:rPr>
          <w:sz w:val="16"/>
          <w:szCs w:val="16"/>
        </w:rPr>
      </w:pPr>
    </w:p>
    <w:p w:rsidR="0083729E" w:rsidRPr="0083729E" w:rsidRDefault="0083729E" w:rsidP="00ED57FB">
      <w:pPr>
        <w:pBdr>
          <w:top w:val="nil"/>
          <w:left w:val="nil"/>
          <w:bottom w:val="nil"/>
          <w:right w:val="nil"/>
          <w:between w:val="nil"/>
        </w:pBdr>
        <w:spacing w:before="120" w:after="0" w:line="259" w:lineRule="auto"/>
        <w:ind w:left="567"/>
        <w:rPr>
          <w:rFonts w:ascii="Times New Roman" w:eastAsia="Times New Roman" w:hAnsi="Times New Roman" w:cs="Times New Roman"/>
          <w:b/>
          <w:sz w:val="24"/>
          <w:szCs w:val="24"/>
        </w:rPr>
      </w:pPr>
      <w:r w:rsidRPr="0083729E">
        <w:rPr>
          <w:rFonts w:ascii="Times New Roman" w:eastAsia="Times New Roman" w:hAnsi="Times New Roman" w:cs="Times New Roman"/>
          <w:b/>
          <w:sz w:val="24"/>
          <w:szCs w:val="24"/>
        </w:rPr>
        <w:t>Skolas misija</w:t>
      </w:r>
    </w:p>
    <w:p w:rsidR="0083729E" w:rsidRPr="0083729E" w:rsidRDefault="0083729E" w:rsidP="0083729E">
      <w:pPr>
        <w:spacing w:before="120" w:after="0" w:line="240" w:lineRule="auto"/>
        <w:ind w:firstLine="420"/>
        <w:jc w:val="both"/>
        <w:rPr>
          <w:rFonts w:ascii="Times New Roman" w:eastAsia="Times New Roman" w:hAnsi="Times New Roman" w:cs="Times New Roman"/>
          <w:sz w:val="24"/>
          <w:szCs w:val="24"/>
        </w:rPr>
      </w:pPr>
      <w:r w:rsidRPr="0083729E">
        <w:rPr>
          <w:rFonts w:ascii="Times New Roman" w:eastAsia="Times New Roman" w:hAnsi="Times New Roman" w:cs="Times New Roman"/>
          <w:sz w:val="24"/>
          <w:szCs w:val="24"/>
        </w:rPr>
        <w:t>Mierīga, līdzsvarota un harmoniska vide, kurā skolēns/bērns iesaistās, domā, secina, izrāda iniciatīvu, mācās būt atbildīgs par savu rīcību, skolai mērķtiecīgi sadarbojoties ar ģimeni, nodrošinot katra skolēna/bērna nepārtrauktu personības attīstību, individuālās izaugsmes iespējas un gatavību motivētai tālākizglītībai.</w:t>
      </w:r>
    </w:p>
    <w:p w:rsidR="0083729E" w:rsidRPr="0083729E" w:rsidRDefault="0083729E" w:rsidP="00ED57FB">
      <w:pPr>
        <w:pBdr>
          <w:top w:val="nil"/>
          <w:left w:val="nil"/>
          <w:bottom w:val="nil"/>
          <w:right w:val="nil"/>
          <w:between w:val="nil"/>
        </w:pBdr>
        <w:spacing w:before="240" w:after="120" w:line="259" w:lineRule="auto"/>
        <w:ind w:left="567"/>
        <w:rPr>
          <w:rFonts w:ascii="Times New Roman" w:eastAsia="Times New Roman" w:hAnsi="Times New Roman" w:cs="Times New Roman"/>
          <w:b/>
          <w:sz w:val="24"/>
          <w:szCs w:val="24"/>
        </w:rPr>
      </w:pPr>
      <w:r w:rsidRPr="0083729E">
        <w:rPr>
          <w:rFonts w:ascii="Times New Roman" w:eastAsia="Times New Roman" w:hAnsi="Times New Roman" w:cs="Times New Roman"/>
          <w:b/>
          <w:sz w:val="24"/>
          <w:szCs w:val="24"/>
        </w:rPr>
        <w:t>Skolas pamatmērķis</w:t>
      </w:r>
    </w:p>
    <w:p w:rsidR="0083729E" w:rsidRPr="0083729E" w:rsidRDefault="0083729E" w:rsidP="0083729E">
      <w:pPr>
        <w:spacing w:before="120" w:after="0" w:line="240" w:lineRule="auto"/>
        <w:ind w:firstLine="425"/>
        <w:jc w:val="both"/>
        <w:rPr>
          <w:rFonts w:ascii="Times New Roman" w:eastAsia="Times New Roman" w:hAnsi="Times New Roman" w:cs="Times New Roman"/>
          <w:sz w:val="24"/>
          <w:szCs w:val="24"/>
        </w:rPr>
      </w:pPr>
      <w:r w:rsidRPr="0083729E">
        <w:rPr>
          <w:rFonts w:ascii="Times New Roman" w:eastAsia="Times New Roman" w:hAnsi="Times New Roman" w:cs="Times New Roman"/>
          <w:sz w:val="24"/>
          <w:szCs w:val="24"/>
        </w:rPr>
        <w:t xml:space="preserve"> Vispusīgi attīstīts un lietpratīgs skolēns, kurš ir ieinteresēts savā intelektuālajā, sociāli emocionālajā un fiziskajā attīstībā, dzīvo veselīgi un droši, mācās ar prieku un interesi, sociāli atbildīgi līdzdarbojas sabiedrības norisēs un uzņemas iniciatīvu, ir Latvijas patriots.</w:t>
      </w:r>
    </w:p>
    <w:p w:rsidR="00ED57FB" w:rsidRDefault="0083729E" w:rsidP="00ED57FB">
      <w:pPr>
        <w:spacing w:before="120" w:after="0" w:line="240" w:lineRule="auto"/>
        <w:ind w:firstLine="425"/>
        <w:jc w:val="both"/>
        <w:rPr>
          <w:rFonts w:ascii="Times New Roman" w:eastAsia="Times New Roman" w:hAnsi="Times New Roman" w:cs="Times New Roman"/>
          <w:sz w:val="24"/>
          <w:szCs w:val="24"/>
        </w:rPr>
      </w:pPr>
      <w:r w:rsidRPr="0083729E">
        <w:rPr>
          <w:rFonts w:ascii="Times New Roman" w:eastAsia="Times New Roman" w:hAnsi="Times New Roman" w:cs="Times New Roman"/>
          <w:sz w:val="24"/>
          <w:szCs w:val="24"/>
        </w:rPr>
        <w:t>Pirmsskolas izglītības satura īstenošanas mērķis ir zinātkārs, radošs un dzīvespriecīgs bērns, kas dzīvo veselīgi, droši un aktīvi, patstāvīgi darbojas, ieinteresēti un ar prieku mācās, gūstot pieredzi par sevi, citiem, apkārtējo pasauli un savstarpējo mijiedarbību tajā.</w:t>
      </w:r>
    </w:p>
    <w:p w:rsidR="00ED57FB" w:rsidRDefault="00ED57FB" w:rsidP="00ED57FB">
      <w:pPr>
        <w:spacing w:before="120" w:after="0" w:line="240" w:lineRule="auto"/>
        <w:ind w:firstLine="425"/>
        <w:jc w:val="both"/>
        <w:rPr>
          <w:rFonts w:ascii="Times New Roman" w:eastAsia="Times New Roman" w:hAnsi="Times New Roman" w:cs="Times New Roman"/>
          <w:sz w:val="24"/>
          <w:szCs w:val="24"/>
        </w:rPr>
      </w:pPr>
    </w:p>
    <w:p w:rsidR="0083729E" w:rsidRPr="00ED57FB" w:rsidRDefault="0083729E" w:rsidP="00ED57FB">
      <w:pPr>
        <w:spacing w:before="120" w:after="0" w:line="240" w:lineRule="auto"/>
        <w:ind w:left="425"/>
        <w:jc w:val="both"/>
        <w:rPr>
          <w:rFonts w:ascii="Times New Roman" w:eastAsia="Times New Roman" w:hAnsi="Times New Roman" w:cs="Times New Roman"/>
          <w:sz w:val="24"/>
          <w:szCs w:val="24"/>
        </w:rPr>
      </w:pPr>
      <w:r w:rsidRPr="00ED57FB">
        <w:rPr>
          <w:rFonts w:ascii="Times New Roman" w:eastAsia="Times New Roman" w:hAnsi="Times New Roman" w:cs="Times New Roman"/>
          <w:b/>
          <w:sz w:val="24"/>
          <w:szCs w:val="24"/>
        </w:rPr>
        <w:t xml:space="preserve">Izglītības iestādes vērtības </w:t>
      </w:r>
      <w:proofErr w:type="spellStart"/>
      <w:r w:rsidRPr="00ED57FB">
        <w:rPr>
          <w:rFonts w:ascii="Times New Roman" w:eastAsia="Times New Roman" w:hAnsi="Times New Roman" w:cs="Times New Roman"/>
          <w:b/>
          <w:sz w:val="24"/>
          <w:szCs w:val="24"/>
        </w:rPr>
        <w:t>cilvēkcentrētā</w:t>
      </w:r>
      <w:proofErr w:type="spellEnd"/>
      <w:r w:rsidRPr="00ED57FB">
        <w:rPr>
          <w:rFonts w:ascii="Times New Roman" w:eastAsia="Times New Roman" w:hAnsi="Times New Roman" w:cs="Times New Roman"/>
          <w:b/>
          <w:sz w:val="24"/>
          <w:szCs w:val="24"/>
        </w:rPr>
        <w:t xml:space="preserve"> veidā</w:t>
      </w:r>
    </w:p>
    <w:p w:rsidR="0083729E" w:rsidRDefault="0083729E" w:rsidP="0083729E">
      <w:pPr>
        <w:widowControl w:val="0"/>
        <w:pBdr>
          <w:top w:val="nil"/>
          <w:left w:val="nil"/>
          <w:bottom w:val="nil"/>
          <w:right w:val="nil"/>
          <w:between w:val="nil"/>
        </w:pBdr>
        <w:spacing w:after="0"/>
        <w:rPr>
          <w:sz w:val="16"/>
          <w:szCs w:val="16"/>
        </w:rPr>
      </w:pPr>
      <w:r w:rsidRPr="0083729E">
        <w:rPr>
          <w:rFonts w:ascii="Times New Roman" w:eastAsia="Times New Roman" w:hAnsi="Times New Roman" w:cs="Times New Roman"/>
          <w:sz w:val="24"/>
          <w:szCs w:val="24"/>
        </w:rPr>
        <w:t>Stiprināt visaptverošu izpratni par tiesiskumu un tādām vērtībām kā dzīvība (tajā skaitā veselība), cilvēka cieņa (tajā skaitā vienlīdzība), brīvība, ģimene, laulība, darbs, daba, kultūra, latviešu valoda un Latvijas valsts, veidojot vērtējošu attieksmi un atbildību par sevi un savu rīcību.</w:t>
      </w: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Default="0083729E">
      <w:pPr>
        <w:widowControl w:val="0"/>
        <w:pBdr>
          <w:top w:val="nil"/>
          <w:left w:val="nil"/>
          <w:bottom w:val="nil"/>
          <w:right w:val="nil"/>
          <w:between w:val="nil"/>
        </w:pBdr>
        <w:spacing w:after="0"/>
        <w:rPr>
          <w:sz w:val="16"/>
          <w:szCs w:val="16"/>
        </w:rPr>
      </w:pPr>
    </w:p>
    <w:p w:rsidR="0083729E" w:rsidRPr="00704345" w:rsidRDefault="0083729E">
      <w:pPr>
        <w:widowControl w:val="0"/>
        <w:pBdr>
          <w:top w:val="nil"/>
          <w:left w:val="nil"/>
          <w:bottom w:val="nil"/>
          <w:right w:val="nil"/>
          <w:between w:val="nil"/>
        </w:pBdr>
        <w:spacing w:after="0"/>
        <w:rPr>
          <w:sz w:val="16"/>
          <w:szCs w:val="16"/>
        </w:rPr>
      </w:pPr>
    </w:p>
    <w:p w:rsidR="00D5328A" w:rsidRPr="00704345" w:rsidRDefault="004265F7">
      <w:pPr>
        <w:spacing w:after="0" w:line="360" w:lineRule="auto"/>
        <w:ind w:left="720"/>
        <w:jc w:val="center"/>
        <w:rPr>
          <w:rFonts w:ascii="Times New Roman" w:eastAsia="Times New Roman" w:hAnsi="Times New Roman" w:cs="Times New Roman"/>
          <w:b/>
          <w:sz w:val="28"/>
          <w:szCs w:val="28"/>
        </w:rPr>
      </w:pPr>
      <w:r w:rsidRPr="00704345">
        <w:rPr>
          <w:rFonts w:ascii="Times New Roman" w:eastAsia="Times New Roman" w:hAnsi="Times New Roman" w:cs="Times New Roman"/>
          <w:b/>
          <w:sz w:val="28"/>
          <w:szCs w:val="28"/>
        </w:rPr>
        <w:lastRenderedPageBreak/>
        <w:t>Skolas attīstības prioritātes</w:t>
      </w:r>
      <w:r w:rsidR="009536AE">
        <w:rPr>
          <w:rFonts w:ascii="Times New Roman" w:eastAsia="Times New Roman" w:hAnsi="Times New Roman" w:cs="Times New Roman"/>
          <w:b/>
          <w:sz w:val="28"/>
          <w:szCs w:val="28"/>
        </w:rPr>
        <w:t xml:space="preserve"> un plānotie sasniedzamie rezultāti</w:t>
      </w:r>
      <w:r w:rsidRPr="00704345">
        <w:rPr>
          <w:rFonts w:ascii="Times New Roman" w:eastAsia="Times New Roman" w:hAnsi="Times New Roman" w:cs="Times New Roman"/>
          <w:b/>
          <w:sz w:val="28"/>
          <w:szCs w:val="28"/>
        </w:rPr>
        <w:t xml:space="preserve"> </w:t>
      </w:r>
    </w:p>
    <w:tbl>
      <w:tblPr>
        <w:tblStyle w:val="a3"/>
        <w:tblW w:w="10442" w:type="dxa"/>
        <w:jc w:val="center"/>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2880"/>
        <w:gridCol w:w="2775"/>
        <w:gridCol w:w="2597"/>
      </w:tblGrid>
      <w:tr w:rsidR="00704345" w:rsidRPr="00704345" w:rsidTr="00B37E95">
        <w:trPr>
          <w:jc w:val="center"/>
        </w:trPr>
        <w:tc>
          <w:tcPr>
            <w:tcW w:w="2190" w:type="dxa"/>
            <w:vAlign w:val="center"/>
          </w:tcPr>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Pamatjoma</w:t>
            </w:r>
          </w:p>
        </w:tc>
        <w:tc>
          <w:tcPr>
            <w:tcW w:w="2880" w:type="dxa"/>
            <w:vAlign w:val="center"/>
          </w:tcPr>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2023./24.m.g.</w:t>
            </w:r>
          </w:p>
        </w:tc>
        <w:tc>
          <w:tcPr>
            <w:tcW w:w="2775" w:type="dxa"/>
            <w:vAlign w:val="center"/>
          </w:tcPr>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2024./25.m.g.</w:t>
            </w:r>
          </w:p>
        </w:tc>
        <w:tc>
          <w:tcPr>
            <w:tcW w:w="2597" w:type="dxa"/>
            <w:vAlign w:val="center"/>
          </w:tcPr>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2025./26.m.g.</w:t>
            </w:r>
          </w:p>
        </w:tc>
      </w:tr>
      <w:tr w:rsidR="00704345" w:rsidRPr="00704345" w:rsidTr="00B37E95">
        <w:trPr>
          <w:trHeight w:val="4290"/>
          <w:jc w:val="center"/>
        </w:trPr>
        <w:tc>
          <w:tcPr>
            <w:tcW w:w="2190" w:type="dxa"/>
            <w:vAlign w:val="center"/>
          </w:tcPr>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Mācību saturs</w:t>
            </w:r>
          </w:p>
        </w:tc>
        <w:tc>
          <w:tcPr>
            <w:tcW w:w="2880" w:type="dxa"/>
            <w:vAlign w:val="center"/>
          </w:tcPr>
          <w:p w:rsidR="00D5328A" w:rsidRPr="00704345" w:rsidRDefault="004265F7">
            <w:pPr>
              <w:numPr>
                <w:ilvl w:val="0"/>
                <w:numId w:val="9"/>
              </w:numPr>
              <w:pBdr>
                <w:top w:val="nil"/>
                <w:left w:val="nil"/>
                <w:bottom w:val="nil"/>
                <w:right w:val="nil"/>
                <w:between w:val="nil"/>
              </w:pBdr>
              <w:ind w:left="283"/>
              <w:rPr>
                <w:rFonts w:ascii="Times New Roman" w:eastAsia="Times New Roman" w:hAnsi="Times New Roman" w:cs="Times New Roman"/>
              </w:rPr>
            </w:pPr>
            <w:r w:rsidRPr="00704345">
              <w:rPr>
                <w:rFonts w:ascii="Times New Roman" w:eastAsia="Times New Roman" w:hAnsi="Times New Roman" w:cs="Times New Roman"/>
              </w:rPr>
              <w:t xml:space="preserve">Snieguma līmeņu aprakstu izveide atbilstoši sasniedzamajam rezultātam (SLA) un to ieviešana mācību procesā. </w:t>
            </w:r>
          </w:p>
          <w:p w:rsidR="00D5328A" w:rsidRPr="00704345" w:rsidRDefault="004265F7">
            <w:pPr>
              <w:numPr>
                <w:ilvl w:val="0"/>
                <w:numId w:val="9"/>
              </w:numPr>
              <w:pBdr>
                <w:top w:val="nil"/>
                <w:left w:val="nil"/>
                <w:bottom w:val="nil"/>
                <w:right w:val="nil"/>
                <w:between w:val="nil"/>
              </w:pBdr>
              <w:ind w:left="283"/>
              <w:rPr>
                <w:rFonts w:ascii="Times New Roman" w:eastAsia="Times New Roman" w:hAnsi="Times New Roman" w:cs="Times New Roman"/>
              </w:rPr>
            </w:pPr>
            <w:r w:rsidRPr="00704345">
              <w:rPr>
                <w:rFonts w:ascii="Times New Roman" w:eastAsia="Times New Roman" w:hAnsi="Times New Roman" w:cs="Times New Roman"/>
              </w:rPr>
              <w:t>Skolēnu mācīšanās ieradumu un attieksmju vienota sasniedzamo rezultātu izveide un vērtēšanas sistēma.</w:t>
            </w:r>
          </w:p>
          <w:p w:rsidR="00D5328A" w:rsidRPr="00704345" w:rsidRDefault="004265F7">
            <w:pPr>
              <w:numPr>
                <w:ilvl w:val="0"/>
                <w:numId w:val="9"/>
              </w:numPr>
              <w:pBdr>
                <w:top w:val="nil"/>
                <w:left w:val="nil"/>
                <w:bottom w:val="nil"/>
                <w:right w:val="nil"/>
                <w:between w:val="nil"/>
              </w:pBdr>
              <w:ind w:left="283"/>
              <w:rPr>
                <w:rFonts w:ascii="Times New Roman" w:eastAsia="Times New Roman" w:hAnsi="Times New Roman" w:cs="Times New Roman"/>
              </w:rPr>
            </w:pPr>
            <w:r w:rsidRPr="00704345">
              <w:rPr>
                <w:rFonts w:ascii="Times New Roman" w:eastAsia="Times New Roman" w:hAnsi="Times New Roman" w:cs="Times New Roman"/>
              </w:rPr>
              <w:t>Turpināt ieviest caurviju prasmes mācību procesā. Aktualizēt prasmi “</w:t>
            </w:r>
            <w:proofErr w:type="spellStart"/>
            <w:r w:rsidRPr="00704345">
              <w:rPr>
                <w:rFonts w:ascii="Times New Roman" w:eastAsia="Times New Roman" w:hAnsi="Times New Roman" w:cs="Times New Roman"/>
              </w:rPr>
              <w:t>pašvadīta</w:t>
            </w:r>
            <w:proofErr w:type="spellEnd"/>
            <w:r w:rsidRPr="00704345">
              <w:rPr>
                <w:rFonts w:ascii="Times New Roman" w:eastAsia="Times New Roman" w:hAnsi="Times New Roman" w:cs="Times New Roman"/>
              </w:rPr>
              <w:t xml:space="preserve"> mācīšanās”  un “sadarbība”</w:t>
            </w:r>
          </w:p>
          <w:p w:rsidR="00D5328A" w:rsidRPr="00704345" w:rsidRDefault="004265F7">
            <w:pPr>
              <w:numPr>
                <w:ilvl w:val="0"/>
                <w:numId w:val="9"/>
              </w:numPr>
              <w:spacing w:after="200"/>
              <w:ind w:left="283"/>
              <w:rPr>
                <w:rFonts w:ascii="Times New Roman" w:eastAsia="Times New Roman" w:hAnsi="Times New Roman" w:cs="Times New Roman"/>
              </w:rPr>
            </w:pPr>
            <w:bookmarkStart w:id="1" w:name="_heading=h.2et92p0" w:colFirst="0" w:colLast="0"/>
            <w:bookmarkEnd w:id="1"/>
            <w:r w:rsidRPr="00704345">
              <w:rPr>
                <w:rFonts w:ascii="Times New Roman" w:eastAsia="Times New Roman" w:hAnsi="Times New Roman" w:cs="Times New Roman"/>
              </w:rPr>
              <w:t>Caurviju prasmju vērtēšanas aktualizēšana pirmsskolas grupās.</w:t>
            </w:r>
          </w:p>
        </w:tc>
        <w:tc>
          <w:tcPr>
            <w:tcW w:w="2775" w:type="dxa"/>
          </w:tcPr>
          <w:p w:rsidR="00D5328A" w:rsidRPr="00704345" w:rsidRDefault="00D5328A">
            <w:pPr>
              <w:pBdr>
                <w:top w:val="nil"/>
                <w:left w:val="nil"/>
                <w:bottom w:val="nil"/>
                <w:right w:val="nil"/>
                <w:between w:val="nil"/>
              </w:pBdr>
              <w:tabs>
                <w:tab w:val="left" w:pos="276"/>
                <w:tab w:val="left" w:pos="418"/>
              </w:tabs>
              <w:spacing w:line="276" w:lineRule="auto"/>
              <w:ind w:left="720"/>
              <w:rPr>
                <w:rFonts w:ascii="Times New Roman" w:eastAsia="Times New Roman" w:hAnsi="Times New Roman" w:cs="Times New Roman"/>
              </w:rPr>
            </w:pPr>
          </w:p>
          <w:p w:rsidR="00D5328A" w:rsidRPr="00704345" w:rsidRDefault="004265F7">
            <w:pPr>
              <w:numPr>
                <w:ilvl w:val="0"/>
                <w:numId w:val="17"/>
              </w:numPr>
              <w:pBdr>
                <w:top w:val="nil"/>
                <w:left w:val="nil"/>
                <w:bottom w:val="nil"/>
                <w:right w:val="nil"/>
                <w:between w:val="nil"/>
              </w:pBdr>
              <w:tabs>
                <w:tab w:val="left" w:pos="276"/>
                <w:tab w:val="left" w:pos="418"/>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Vienota izpratne par sasniedzamajiem rezultātiem skolēnu mācību procesa īstenošanai atbilstoši kompetenču pieejai.</w:t>
            </w:r>
          </w:p>
          <w:p w:rsidR="00D5328A" w:rsidRPr="00704345" w:rsidRDefault="004265F7">
            <w:pPr>
              <w:numPr>
                <w:ilvl w:val="0"/>
                <w:numId w:val="17"/>
              </w:numPr>
              <w:ind w:left="283" w:hanging="283"/>
              <w:rPr>
                <w:rFonts w:ascii="Times New Roman" w:eastAsia="Times New Roman" w:hAnsi="Times New Roman" w:cs="Times New Roman"/>
              </w:rPr>
            </w:pPr>
            <w:r w:rsidRPr="00704345">
              <w:rPr>
                <w:rFonts w:ascii="Times New Roman" w:eastAsia="Times New Roman" w:hAnsi="Times New Roman" w:cs="Times New Roman"/>
              </w:rPr>
              <w:t>Skolēnu mācīšanās ieradumu un attieksmju vienota sasniedzamo rezultātu izveide un vērtēšanas sistēma.</w:t>
            </w:r>
          </w:p>
          <w:p w:rsidR="00D5328A" w:rsidRPr="00704345" w:rsidRDefault="004265F7">
            <w:pPr>
              <w:numPr>
                <w:ilvl w:val="0"/>
                <w:numId w:val="17"/>
              </w:numPr>
              <w:pBdr>
                <w:top w:val="nil"/>
                <w:left w:val="nil"/>
                <w:bottom w:val="nil"/>
                <w:right w:val="nil"/>
                <w:between w:val="nil"/>
              </w:pBdr>
              <w:tabs>
                <w:tab w:val="left" w:pos="276"/>
                <w:tab w:val="left" w:pos="418"/>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Turpināt ieviest caurviju prasmes mācību procesā. Aktualizēt prasmi “pilsoniskā līdzdalība”.</w:t>
            </w:r>
          </w:p>
          <w:p w:rsidR="00D5328A" w:rsidRPr="00704345" w:rsidRDefault="00D5328A">
            <w:pPr>
              <w:pBdr>
                <w:top w:val="nil"/>
                <w:left w:val="nil"/>
                <w:bottom w:val="nil"/>
                <w:right w:val="nil"/>
                <w:between w:val="nil"/>
              </w:pBdr>
              <w:tabs>
                <w:tab w:val="left" w:pos="276"/>
                <w:tab w:val="left" w:pos="418"/>
              </w:tabs>
              <w:spacing w:line="276" w:lineRule="auto"/>
              <w:ind w:left="720"/>
              <w:rPr>
                <w:rFonts w:ascii="Times New Roman" w:eastAsia="Times New Roman" w:hAnsi="Times New Roman" w:cs="Times New Roman"/>
              </w:rPr>
            </w:pPr>
          </w:p>
        </w:tc>
        <w:tc>
          <w:tcPr>
            <w:tcW w:w="2597" w:type="dxa"/>
          </w:tcPr>
          <w:p w:rsidR="00D5328A" w:rsidRPr="00704345" w:rsidRDefault="00D5328A">
            <w:pPr>
              <w:rPr>
                <w:rFonts w:ascii="Times New Roman" w:eastAsia="Times New Roman" w:hAnsi="Times New Roman" w:cs="Times New Roman"/>
              </w:rPr>
            </w:pPr>
          </w:p>
          <w:p w:rsidR="00D5328A" w:rsidRPr="00704345" w:rsidRDefault="004265F7">
            <w:pPr>
              <w:numPr>
                <w:ilvl w:val="0"/>
                <w:numId w:val="4"/>
              </w:numPr>
              <w:tabs>
                <w:tab w:val="left" w:pos="276"/>
                <w:tab w:val="left" w:pos="418"/>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Vienota izpratne par sasniedzamajiem rezultātiem skolēnu mācību procesa īstenošanai atbilstoši kompetenču pieejai.</w:t>
            </w:r>
          </w:p>
          <w:p w:rsidR="00D5328A" w:rsidRPr="00704345" w:rsidRDefault="004265F7">
            <w:pPr>
              <w:numPr>
                <w:ilvl w:val="0"/>
                <w:numId w:val="4"/>
              </w:numPr>
              <w:ind w:left="283" w:hanging="283"/>
              <w:rPr>
                <w:rFonts w:ascii="Times New Roman" w:eastAsia="Times New Roman" w:hAnsi="Times New Roman" w:cs="Times New Roman"/>
              </w:rPr>
            </w:pPr>
            <w:r w:rsidRPr="00704345">
              <w:rPr>
                <w:rFonts w:ascii="Times New Roman" w:eastAsia="Times New Roman" w:hAnsi="Times New Roman" w:cs="Times New Roman"/>
              </w:rPr>
              <w:t>Skolēnu mācīšanās ieradumu un attieksmju vienota sasniedzamo rezultātu izveide un vērtēšanas sistēma.</w:t>
            </w:r>
          </w:p>
          <w:p w:rsidR="00D5328A" w:rsidRPr="00704345" w:rsidRDefault="004265F7">
            <w:pPr>
              <w:numPr>
                <w:ilvl w:val="0"/>
                <w:numId w:val="4"/>
              </w:numPr>
              <w:tabs>
                <w:tab w:val="left" w:pos="276"/>
                <w:tab w:val="left" w:pos="418"/>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Turpināt ieviest caurviju prasmes mācību procesā. Aktualizēt </w:t>
            </w:r>
            <w:r w:rsidR="00704345" w:rsidRPr="00704345">
              <w:rPr>
                <w:rFonts w:ascii="Times New Roman" w:eastAsia="Times New Roman" w:hAnsi="Times New Roman" w:cs="Times New Roman"/>
              </w:rPr>
              <w:t>prasmi</w:t>
            </w:r>
            <w:r w:rsidRPr="00704345">
              <w:rPr>
                <w:rFonts w:ascii="Times New Roman" w:eastAsia="Times New Roman" w:hAnsi="Times New Roman" w:cs="Times New Roman"/>
              </w:rPr>
              <w:t xml:space="preserve"> “kritiskā domāšana un problēmrisināšana”.</w:t>
            </w:r>
          </w:p>
          <w:p w:rsidR="00D5328A" w:rsidRPr="00704345" w:rsidRDefault="004265F7">
            <w:pPr>
              <w:numPr>
                <w:ilvl w:val="0"/>
                <w:numId w:val="4"/>
              </w:numPr>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Audzināšanas darba prioritātes 2025./2026.- 2027./2028. </w:t>
            </w:r>
            <w:proofErr w:type="spellStart"/>
            <w:r w:rsidRPr="00704345">
              <w:rPr>
                <w:rFonts w:ascii="Times New Roman" w:eastAsia="Times New Roman" w:hAnsi="Times New Roman" w:cs="Times New Roman"/>
              </w:rPr>
              <w:t>m.g</w:t>
            </w:r>
            <w:proofErr w:type="spellEnd"/>
            <w:r w:rsidRPr="00704345">
              <w:rPr>
                <w:rFonts w:ascii="Times New Roman" w:eastAsia="Times New Roman" w:hAnsi="Times New Roman" w:cs="Times New Roman"/>
              </w:rPr>
              <w:t>.</w:t>
            </w:r>
          </w:p>
        </w:tc>
      </w:tr>
      <w:tr w:rsidR="00704345" w:rsidRPr="00704345" w:rsidTr="00B37E95">
        <w:trPr>
          <w:trHeight w:val="2116"/>
          <w:jc w:val="center"/>
        </w:trPr>
        <w:tc>
          <w:tcPr>
            <w:tcW w:w="2190" w:type="dxa"/>
            <w:vAlign w:val="center"/>
          </w:tcPr>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Mācīšana un</w:t>
            </w:r>
          </w:p>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mācīšanās</w:t>
            </w:r>
          </w:p>
          <w:p w:rsidR="00D5328A" w:rsidRPr="00704345" w:rsidRDefault="00D5328A">
            <w:pPr>
              <w:jc w:val="center"/>
              <w:rPr>
                <w:rFonts w:ascii="Times New Roman" w:eastAsia="Times New Roman" w:hAnsi="Times New Roman" w:cs="Times New Roman"/>
                <w:b/>
              </w:rPr>
            </w:pPr>
          </w:p>
        </w:tc>
        <w:tc>
          <w:tcPr>
            <w:tcW w:w="2880" w:type="dxa"/>
          </w:tcPr>
          <w:p w:rsidR="00D5328A" w:rsidRPr="00704345" w:rsidRDefault="00D5328A">
            <w:pPr>
              <w:rPr>
                <w:rFonts w:ascii="Times New Roman" w:eastAsia="Times New Roman" w:hAnsi="Times New Roman" w:cs="Times New Roman"/>
              </w:rPr>
            </w:pPr>
          </w:p>
          <w:p w:rsidR="00D5328A" w:rsidRPr="00704345" w:rsidRDefault="004265F7">
            <w:pPr>
              <w:numPr>
                <w:ilvl w:val="0"/>
                <w:numId w:val="13"/>
              </w:numPr>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Turpināt pilnveidot skolēnu mācību snieguma vērtēšanas kārtību, veidojot vienotu izpratne visos līmeņos- skolotājs- skolēns- vecāks. </w:t>
            </w:r>
          </w:p>
          <w:p w:rsidR="00D5328A" w:rsidRPr="00704345" w:rsidRDefault="004265F7">
            <w:pPr>
              <w:numPr>
                <w:ilvl w:val="0"/>
                <w:numId w:val="13"/>
              </w:numPr>
              <w:ind w:left="283" w:hanging="283"/>
              <w:rPr>
                <w:rFonts w:ascii="Times New Roman" w:eastAsia="Times New Roman" w:hAnsi="Times New Roman" w:cs="Times New Roman"/>
              </w:rPr>
            </w:pPr>
            <w:r w:rsidRPr="00704345">
              <w:rPr>
                <w:rFonts w:ascii="Times New Roman" w:eastAsia="Times New Roman" w:hAnsi="Times New Roman" w:cs="Times New Roman"/>
              </w:rPr>
              <w:t>Sekmēt skolēnu atbildību par sasniedzamo rezultātu mācību procesā, mācot skolēniem veikt pašnovērtējumu un savstarpējo vērtējumu. (caurviju prasmes)</w:t>
            </w:r>
          </w:p>
          <w:p w:rsidR="00D5328A" w:rsidRPr="00704345" w:rsidRDefault="004265F7">
            <w:pPr>
              <w:numPr>
                <w:ilvl w:val="0"/>
                <w:numId w:val="13"/>
              </w:numPr>
              <w:ind w:left="283" w:hanging="283"/>
              <w:rPr>
                <w:rFonts w:ascii="Times New Roman" w:eastAsia="Times New Roman" w:hAnsi="Times New Roman" w:cs="Times New Roman"/>
              </w:rPr>
            </w:pPr>
            <w:r w:rsidRPr="00704345">
              <w:rPr>
                <w:rFonts w:ascii="Times New Roman" w:eastAsia="Times New Roman" w:hAnsi="Times New Roman" w:cs="Times New Roman"/>
              </w:rPr>
              <w:t>Diagnosticējošo darbu nozīme pilnveidotajā mācību saturā.</w:t>
            </w:r>
          </w:p>
          <w:p w:rsidR="00D5328A" w:rsidRPr="00704345" w:rsidRDefault="004265F7" w:rsidP="00704345">
            <w:pPr>
              <w:numPr>
                <w:ilvl w:val="0"/>
                <w:numId w:val="13"/>
              </w:numPr>
              <w:ind w:left="284" w:hanging="284"/>
              <w:rPr>
                <w:rFonts w:ascii="Times New Roman" w:eastAsia="Times New Roman" w:hAnsi="Times New Roman" w:cs="Times New Roman"/>
              </w:rPr>
            </w:pPr>
            <w:r w:rsidRPr="00704345">
              <w:rPr>
                <w:rFonts w:ascii="Times New Roman" w:eastAsia="Times New Roman" w:hAnsi="Times New Roman" w:cs="Times New Roman"/>
              </w:rPr>
              <w:t xml:space="preserve">Speciālo vajadzību izvērtēšanas turpināšana 5-6 </w:t>
            </w:r>
            <w:proofErr w:type="spellStart"/>
            <w:r w:rsidRPr="00704345">
              <w:rPr>
                <w:rFonts w:ascii="Times New Roman" w:eastAsia="Times New Roman" w:hAnsi="Times New Roman" w:cs="Times New Roman"/>
              </w:rPr>
              <w:t>g.v</w:t>
            </w:r>
            <w:proofErr w:type="spellEnd"/>
            <w:r w:rsidRPr="00704345">
              <w:rPr>
                <w:rFonts w:ascii="Times New Roman" w:eastAsia="Times New Roman" w:hAnsi="Times New Roman" w:cs="Times New Roman"/>
              </w:rPr>
              <w:t>. grupā. Individuālās pārrunas ar vecākiem.</w:t>
            </w:r>
          </w:p>
          <w:p w:rsidR="00D5328A" w:rsidRPr="00704345" w:rsidRDefault="004265F7" w:rsidP="00704345">
            <w:pPr>
              <w:numPr>
                <w:ilvl w:val="0"/>
                <w:numId w:val="13"/>
              </w:numPr>
              <w:ind w:left="284" w:hanging="284"/>
              <w:rPr>
                <w:rFonts w:ascii="Times New Roman" w:eastAsia="Times New Roman" w:hAnsi="Times New Roman" w:cs="Times New Roman"/>
              </w:rPr>
            </w:pPr>
            <w:r w:rsidRPr="00704345">
              <w:rPr>
                <w:rFonts w:ascii="Times New Roman" w:eastAsia="Times New Roman" w:hAnsi="Times New Roman" w:cs="Times New Roman"/>
              </w:rPr>
              <w:t>Pirmsskolas grupās turpināt izmantot metodi “Runājošā siena“.</w:t>
            </w:r>
          </w:p>
        </w:tc>
        <w:tc>
          <w:tcPr>
            <w:tcW w:w="2775" w:type="dxa"/>
          </w:tcPr>
          <w:p w:rsidR="00D5328A" w:rsidRPr="00704345" w:rsidRDefault="00D5328A">
            <w:pPr>
              <w:pBdr>
                <w:top w:val="nil"/>
                <w:left w:val="nil"/>
                <w:bottom w:val="nil"/>
                <w:right w:val="nil"/>
                <w:between w:val="nil"/>
              </w:pBdr>
              <w:spacing w:line="276" w:lineRule="auto"/>
              <w:ind w:left="276"/>
              <w:rPr>
                <w:rFonts w:ascii="Times New Roman" w:eastAsia="Times New Roman" w:hAnsi="Times New Roman" w:cs="Times New Roman"/>
              </w:rPr>
            </w:pPr>
          </w:p>
          <w:p w:rsidR="00D5328A" w:rsidRPr="00704345" w:rsidRDefault="004265F7">
            <w:pPr>
              <w:numPr>
                <w:ilvl w:val="0"/>
                <w:numId w:val="18"/>
              </w:numPr>
              <w:ind w:left="283" w:hanging="283"/>
              <w:rPr>
                <w:rFonts w:ascii="Times New Roman" w:eastAsia="Times New Roman" w:hAnsi="Times New Roman" w:cs="Times New Roman"/>
              </w:rPr>
            </w:pPr>
            <w:r w:rsidRPr="00704345">
              <w:rPr>
                <w:rFonts w:ascii="Times New Roman" w:eastAsia="Times New Roman" w:hAnsi="Times New Roman" w:cs="Times New Roman"/>
              </w:rPr>
              <w:t>Turpināt pilnveidot skolēnu mācību snieguma vērtēšanas kārtību un veidot vienotu izpratni visos līmeņos.</w:t>
            </w:r>
          </w:p>
          <w:p w:rsidR="00D5328A" w:rsidRPr="00704345" w:rsidRDefault="004265F7">
            <w:pPr>
              <w:numPr>
                <w:ilvl w:val="0"/>
                <w:numId w:val="18"/>
              </w:numPr>
              <w:ind w:left="283" w:hanging="283"/>
              <w:rPr>
                <w:rFonts w:ascii="Times New Roman" w:eastAsia="Times New Roman" w:hAnsi="Times New Roman" w:cs="Times New Roman"/>
              </w:rPr>
            </w:pPr>
            <w:r w:rsidRPr="00704345">
              <w:rPr>
                <w:rFonts w:ascii="Times New Roman" w:eastAsia="Times New Roman" w:hAnsi="Times New Roman" w:cs="Times New Roman"/>
              </w:rPr>
              <w:t>Sekmēt skolēnu sadarbības prasmes un mācīties pieņemt dažādos viedokļus. (caurviju prasmes)</w:t>
            </w:r>
          </w:p>
          <w:p w:rsidR="00D5328A" w:rsidRPr="00704345" w:rsidRDefault="004265F7">
            <w:pPr>
              <w:numPr>
                <w:ilvl w:val="0"/>
                <w:numId w:val="18"/>
              </w:numPr>
              <w:pBdr>
                <w:top w:val="nil"/>
                <w:left w:val="nil"/>
                <w:bottom w:val="nil"/>
                <w:right w:val="nil"/>
                <w:between w:val="nil"/>
              </w:pBdr>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Mācību resursu krātuvju izmantošana  no dažādām vietnēm          ( Skola 2030, </w:t>
            </w:r>
            <w:proofErr w:type="spellStart"/>
            <w:r w:rsidRPr="00704345">
              <w:rPr>
                <w:rFonts w:ascii="Times New Roman" w:eastAsia="Times New Roman" w:hAnsi="Times New Roman" w:cs="Times New Roman"/>
              </w:rPr>
              <w:t>Soma.lv</w:t>
            </w:r>
            <w:proofErr w:type="spellEnd"/>
            <w:r w:rsidRPr="00704345">
              <w:rPr>
                <w:rFonts w:ascii="Times New Roman" w:eastAsia="Times New Roman" w:hAnsi="Times New Roman" w:cs="Times New Roman"/>
              </w:rPr>
              <w:t xml:space="preserve">, </w:t>
            </w:r>
            <w:proofErr w:type="spellStart"/>
            <w:r w:rsidRPr="00704345">
              <w:rPr>
                <w:rFonts w:ascii="Times New Roman" w:eastAsia="Times New Roman" w:hAnsi="Times New Roman" w:cs="Times New Roman"/>
              </w:rPr>
              <w:t>Uzdevumi.lv</w:t>
            </w:r>
            <w:proofErr w:type="spellEnd"/>
            <w:r w:rsidRPr="00704345">
              <w:rPr>
                <w:rFonts w:ascii="Times New Roman" w:eastAsia="Times New Roman" w:hAnsi="Times New Roman" w:cs="Times New Roman"/>
              </w:rPr>
              <w:t xml:space="preserve"> </w:t>
            </w:r>
            <w:proofErr w:type="spellStart"/>
            <w:r w:rsidRPr="00704345">
              <w:rPr>
                <w:rFonts w:ascii="Times New Roman" w:eastAsia="Times New Roman" w:hAnsi="Times New Roman" w:cs="Times New Roman"/>
              </w:rPr>
              <w:t>u.c</w:t>
            </w:r>
            <w:proofErr w:type="spellEnd"/>
            <w:r w:rsidRPr="00704345">
              <w:rPr>
                <w:rFonts w:ascii="Times New Roman" w:eastAsia="Times New Roman" w:hAnsi="Times New Roman" w:cs="Times New Roman"/>
              </w:rPr>
              <w:t>. ), veidojot mūsdienīgu un jēgpilnu mācību stundu.</w:t>
            </w:r>
          </w:p>
          <w:p w:rsidR="00D5328A" w:rsidRPr="00704345" w:rsidRDefault="004265F7">
            <w:pPr>
              <w:numPr>
                <w:ilvl w:val="0"/>
                <w:numId w:val="18"/>
              </w:numPr>
              <w:pBdr>
                <w:top w:val="nil"/>
                <w:left w:val="nil"/>
                <w:bottom w:val="nil"/>
                <w:right w:val="nil"/>
                <w:between w:val="nil"/>
              </w:pBdr>
              <w:ind w:left="283" w:hanging="283"/>
              <w:rPr>
                <w:rFonts w:ascii="Times New Roman" w:eastAsia="Times New Roman" w:hAnsi="Times New Roman" w:cs="Times New Roman"/>
              </w:rPr>
            </w:pPr>
            <w:proofErr w:type="spellStart"/>
            <w:r w:rsidRPr="00704345">
              <w:rPr>
                <w:rFonts w:ascii="Times New Roman" w:eastAsia="Times New Roman" w:hAnsi="Times New Roman" w:cs="Times New Roman"/>
              </w:rPr>
              <w:t>Formatīvās</w:t>
            </w:r>
            <w:proofErr w:type="spellEnd"/>
            <w:r w:rsidRPr="00704345">
              <w:rPr>
                <w:rFonts w:ascii="Times New Roman" w:eastAsia="Times New Roman" w:hAnsi="Times New Roman" w:cs="Times New Roman"/>
              </w:rPr>
              <w:t xml:space="preserve"> vērtēšanas nozīme pilnveidotajā mācību saturā un vienota izpratne visos līmeņos. </w:t>
            </w:r>
          </w:p>
        </w:tc>
        <w:tc>
          <w:tcPr>
            <w:tcW w:w="2597" w:type="dxa"/>
          </w:tcPr>
          <w:p w:rsidR="00D5328A" w:rsidRPr="00704345" w:rsidRDefault="00D5328A">
            <w:pPr>
              <w:pBdr>
                <w:top w:val="nil"/>
                <w:left w:val="nil"/>
                <w:bottom w:val="nil"/>
                <w:right w:val="nil"/>
                <w:between w:val="nil"/>
              </w:pBdr>
              <w:ind w:left="720"/>
              <w:rPr>
                <w:rFonts w:ascii="Times New Roman" w:eastAsia="Times New Roman" w:hAnsi="Times New Roman" w:cs="Times New Roman"/>
              </w:rPr>
            </w:pPr>
          </w:p>
          <w:p w:rsidR="00D5328A" w:rsidRPr="00704345" w:rsidRDefault="004265F7">
            <w:pPr>
              <w:numPr>
                <w:ilvl w:val="0"/>
                <w:numId w:val="11"/>
              </w:numPr>
              <w:pBdr>
                <w:top w:val="nil"/>
                <w:left w:val="nil"/>
                <w:bottom w:val="nil"/>
                <w:right w:val="nil"/>
                <w:between w:val="nil"/>
              </w:pBdr>
              <w:ind w:left="283" w:hanging="283"/>
              <w:rPr>
                <w:rFonts w:ascii="Times New Roman" w:eastAsia="Times New Roman" w:hAnsi="Times New Roman" w:cs="Times New Roman"/>
              </w:rPr>
            </w:pPr>
            <w:r w:rsidRPr="00704345">
              <w:rPr>
                <w:rFonts w:ascii="Times New Roman" w:eastAsia="Times New Roman" w:hAnsi="Times New Roman" w:cs="Times New Roman"/>
              </w:rPr>
              <w:t>Vienota vērtēšanas kārtība  skolēna izaugsmei.</w:t>
            </w:r>
          </w:p>
          <w:p w:rsidR="00D5328A" w:rsidRPr="00704345" w:rsidRDefault="004265F7">
            <w:pPr>
              <w:numPr>
                <w:ilvl w:val="0"/>
                <w:numId w:val="11"/>
              </w:numPr>
              <w:pBdr>
                <w:top w:val="nil"/>
                <w:left w:val="nil"/>
                <w:bottom w:val="nil"/>
                <w:right w:val="nil"/>
                <w:between w:val="nil"/>
              </w:pBdr>
              <w:ind w:left="283" w:hanging="283"/>
              <w:rPr>
                <w:rFonts w:ascii="Times New Roman" w:eastAsia="Times New Roman" w:hAnsi="Times New Roman" w:cs="Times New Roman"/>
              </w:rPr>
            </w:pPr>
            <w:r w:rsidRPr="00704345">
              <w:rPr>
                <w:rFonts w:ascii="Times New Roman" w:eastAsia="Times New Roman" w:hAnsi="Times New Roman" w:cs="Times New Roman"/>
              </w:rPr>
              <w:t>Aktualizēt STEM mācību priekšmetu sadarbību.</w:t>
            </w:r>
          </w:p>
          <w:p w:rsidR="00D5328A" w:rsidRPr="00704345" w:rsidRDefault="004265F7">
            <w:pPr>
              <w:numPr>
                <w:ilvl w:val="0"/>
                <w:numId w:val="11"/>
              </w:numPr>
              <w:ind w:left="283" w:hanging="283"/>
              <w:rPr>
                <w:rFonts w:ascii="Times New Roman" w:eastAsia="Times New Roman" w:hAnsi="Times New Roman" w:cs="Times New Roman"/>
              </w:rPr>
            </w:pPr>
            <w:r w:rsidRPr="00704345">
              <w:rPr>
                <w:rFonts w:ascii="Times New Roman" w:eastAsia="Times New Roman" w:hAnsi="Times New Roman" w:cs="Times New Roman"/>
              </w:rPr>
              <w:t>Pedagogu savstarpējā sadarbība mācību procesa plānošanā savstarpēji sadarbojoties un ievērojot pēctecību pirmsskolā un sākumskolā.</w:t>
            </w:r>
          </w:p>
          <w:p w:rsidR="00D5328A" w:rsidRPr="00704345" w:rsidRDefault="004265F7">
            <w:pPr>
              <w:numPr>
                <w:ilvl w:val="0"/>
                <w:numId w:val="11"/>
              </w:numPr>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Pilnveidot skolēnu prasmes dažādu </w:t>
            </w:r>
            <w:proofErr w:type="spellStart"/>
            <w:r w:rsidRPr="00704345">
              <w:rPr>
                <w:rFonts w:ascii="Times New Roman" w:eastAsia="Times New Roman" w:hAnsi="Times New Roman" w:cs="Times New Roman"/>
              </w:rPr>
              <w:t>problēmsituāciju</w:t>
            </w:r>
            <w:proofErr w:type="spellEnd"/>
            <w:r w:rsidRPr="00704345">
              <w:rPr>
                <w:rFonts w:ascii="Times New Roman" w:eastAsia="Times New Roman" w:hAnsi="Times New Roman" w:cs="Times New Roman"/>
              </w:rPr>
              <w:t xml:space="preserve"> risināšanā. (caurviju prasmes)</w:t>
            </w:r>
          </w:p>
          <w:p w:rsidR="00D5328A" w:rsidRPr="00704345" w:rsidRDefault="00D5328A">
            <w:pPr>
              <w:ind w:left="720"/>
              <w:rPr>
                <w:rFonts w:ascii="Times New Roman" w:eastAsia="Times New Roman" w:hAnsi="Times New Roman" w:cs="Times New Roman"/>
              </w:rPr>
            </w:pPr>
          </w:p>
          <w:p w:rsidR="00D5328A" w:rsidRPr="00704345" w:rsidRDefault="00D5328A">
            <w:pPr>
              <w:pBdr>
                <w:top w:val="nil"/>
                <w:left w:val="nil"/>
                <w:bottom w:val="nil"/>
                <w:right w:val="nil"/>
                <w:between w:val="nil"/>
              </w:pBdr>
              <w:ind w:left="720"/>
              <w:rPr>
                <w:rFonts w:ascii="Times New Roman" w:eastAsia="Times New Roman" w:hAnsi="Times New Roman" w:cs="Times New Roman"/>
              </w:rPr>
            </w:pPr>
          </w:p>
          <w:p w:rsidR="00D5328A" w:rsidRPr="00704345" w:rsidRDefault="00D5328A">
            <w:pPr>
              <w:rPr>
                <w:rFonts w:ascii="Times New Roman" w:eastAsia="Times New Roman" w:hAnsi="Times New Roman" w:cs="Times New Roman"/>
              </w:rPr>
            </w:pPr>
          </w:p>
        </w:tc>
      </w:tr>
      <w:tr w:rsidR="00704345" w:rsidRPr="00704345" w:rsidTr="00B37E95">
        <w:trPr>
          <w:trHeight w:val="4642"/>
          <w:jc w:val="center"/>
        </w:trPr>
        <w:tc>
          <w:tcPr>
            <w:tcW w:w="2190" w:type="dxa"/>
            <w:vAlign w:val="center"/>
          </w:tcPr>
          <w:p w:rsidR="00D5328A" w:rsidRPr="00704345" w:rsidRDefault="00D5328A">
            <w:pPr>
              <w:jc w:val="center"/>
              <w:rPr>
                <w:rFonts w:ascii="Times New Roman" w:eastAsia="Times New Roman" w:hAnsi="Times New Roman" w:cs="Times New Roman"/>
                <w:b/>
              </w:rPr>
            </w:pPr>
          </w:p>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Izglītojamo</w:t>
            </w:r>
          </w:p>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sasniegumi</w:t>
            </w:r>
          </w:p>
          <w:p w:rsidR="00D5328A" w:rsidRPr="00704345" w:rsidRDefault="00D5328A">
            <w:pPr>
              <w:jc w:val="center"/>
              <w:rPr>
                <w:rFonts w:ascii="Times New Roman" w:eastAsia="Times New Roman" w:hAnsi="Times New Roman" w:cs="Times New Roman"/>
                <w:b/>
              </w:rPr>
            </w:pPr>
          </w:p>
        </w:tc>
        <w:tc>
          <w:tcPr>
            <w:tcW w:w="2880" w:type="dxa"/>
          </w:tcPr>
          <w:p w:rsidR="00D5328A" w:rsidRPr="00704345" w:rsidRDefault="00D5328A">
            <w:pPr>
              <w:ind w:left="283"/>
              <w:rPr>
                <w:rFonts w:ascii="Times New Roman" w:eastAsia="Times New Roman" w:hAnsi="Times New Roman" w:cs="Times New Roman"/>
              </w:rPr>
            </w:pPr>
          </w:p>
          <w:p w:rsidR="00D5328A" w:rsidRPr="00704345" w:rsidRDefault="004265F7">
            <w:pPr>
              <w:numPr>
                <w:ilvl w:val="0"/>
                <w:numId w:val="19"/>
              </w:numPr>
              <w:ind w:left="283" w:hanging="283"/>
              <w:rPr>
                <w:rFonts w:ascii="Times New Roman" w:eastAsia="Times New Roman" w:hAnsi="Times New Roman" w:cs="Times New Roman"/>
              </w:rPr>
            </w:pPr>
            <w:r w:rsidRPr="00704345">
              <w:rPr>
                <w:rFonts w:ascii="Times New Roman" w:eastAsia="Times New Roman" w:hAnsi="Times New Roman" w:cs="Times New Roman"/>
              </w:rPr>
              <w:t>Skolēnu motivācijas veidošana un atgriezeniskās saites nozīme mācīšanās prasmju pilnveidei veicinot skolēna mācību sasniegumus.</w:t>
            </w:r>
          </w:p>
          <w:p w:rsidR="00D5328A" w:rsidRPr="00704345" w:rsidRDefault="004265F7">
            <w:pPr>
              <w:numPr>
                <w:ilvl w:val="0"/>
                <w:numId w:val="19"/>
              </w:numPr>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Pilnveidot skolēnu </w:t>
            </w:r>
            <w:proofErr w:type="spellStart"/>
            <w:r w:rsidRPr="00704345">
              <w:rPr>
                <w:rFonts w:ascii="Times New Roman" w:eastAsia="Times New Roman" w:hAnsi="Times New Roman" w:cs="Times New Roman"/>
              </w:rPr>
              <w:t>pašvērtēšanas</w:t>
            </w:r>
            <w:proofErr w:type="spellEnd"/>
            <w:r w:rsidRPr="00704345">
              <w:rPr>
                <w:rFonts w:ascii="Times New Roman" w:eastAsia="Times New Roman" w:hAnsi="Times New Roman" w:cs="Times New Roman"/>
              </w:rPr>
              <w:t xml:space="preserve"> prasmes ikdienas darbā un pārbaudes darbos.</w:t>
            </w:r>
          </w:p>
          <w:p w:rsidR="00D5328A" w:rsidRPr="00704345" w:rsidRDefault="004265F7">
            <w:pPr>
              <w:numPr>
                <w:ilvl w:val="0"/>
                <w:numId w:val="19"/>
              </w:numPr>
              <w:ind w:left="283" w:hanging="283"/>
              <w:rPr>
                <w:rFonts w:ascii="Times New Roman" w:eastAsia="Times New Roman" w:hAnsi="Times New Roman" w:cs="Times New Roman"/>
              </w:rPr>
            </w:pPr>
            <w:r w:rsidRPr="00704345">
              <w:rPr>
                <w:rFonts w:ascii="Times New Roman" w:eastAsia="Times New Roman" w:hAnsi="Times New Roman" w:cs="Times New Roman"/>
              </w:rPr>
              <w:t>Izglītojamo dalība olimpiādēs,  konkursos un projektos.</w:t>
            </w:r>
          </w:p>
          <w:p w:rsidR="00D5328A" w:rsidRPr="00704345" w:rsidRDefault="004265F7">
            <w:pPr>
              <w:numPr>
                <w:ilvl w:val="0"/>
                <w:numId w:val="19"/>
              </w:numPr>
              <w:tabs>
                <w:tab w:val="left" w:pos="210"/>
              </w:tabs>
              <w:spacing w:after="200" w:line="276" w:lineRule="auto"/>
              <w:ind w:left="283" w:hanging="358"/>
              <w:rPr>
                <w:rFonts w:ascii="Times New Roman" w:eastAsia="Times New Roman" w:hAnsi="Times New Roman" w:cs="Times New Roman"/>
              </w:rPr>
            </w:pPr>
            <w:bookmarkStart w:id="2" w:name="_heading=h.gptqcbl7imgu" w:colFirst="0" w:colLast="0"/>
            <w:bookmarkEnd w:id="2"/>
            <w:r w:rsidRPr="00704345">
              <w:rPr>
                <w:rFonts w:ascii="Times New Roman" w:eastAsia="Times New Roman" w:hAnsi="Times New Roman" w:cs="Times New Roman"/>
              </w:rPr>
              <w:t>Izglītojamo sasniegumu detalizēta analīze metodiskajās sapulcēs un secinājumi pedagoģiskajās sēdēs.</w:t>
            </w:r>
          </w:p>
        </w:tc>
        <w:tc>
          <w:tcPr>
            <w:tcW w:w="2775" w:type="dxa"/>
          </w:tcPr>
          <w:p w:rsidR="00704345" w:rsidRDefault="00704345" w:rsidP="00704345">
            <w:pPr>
              <w:ind w:left="283"/>
              <w:rPr>
                <w:rFonts w:ascii="Times New Roman" w:eastAsia="Times New Roman" w:hAnsi="Times New Roman" w:cs="Times New Roman"/>
              </w:rPr>
            </w:pPr>
          </w:p>
          <w:p w:rsidR="00D5328A" w:rsidRPr="00704345" w:rsidRDefault="004265F7" w:rsidP="00704345">
            <w:pPr>
              <w:numPr>
                <w:ilvl w:val="0"/>
                <w:numId w:val="14"/>
              </w:numPr>
              <w:ind w:left="283" w:hanging="283"/>
              <w:rPr>
                <w:rFonts w:ascii="Times New Roman" w:eastAsia="Times New Roman" w:hAnsi="Times New Roman" w:cs="Times New Roman"/>
              </w:rPr>
            </w:pPr>
            <w:r w:rsidRPr="00704345">
              <w:rPr>
                <w:rFonts w:ascii="Times New Roman" w:eastAsia="Times New Roman" w:hAnsi="Times New Roman" w:cs="Times New Roman"/>
              </w:rPr>
              <w:t>Skolēnu motivācijas veidošana un atgriezeniskās saites nozīme mācīšanās prasmju pilnveidei veicinot skolēna mācību sasniegumus.</w:t>
            </w:r>
          </w:p>
          <w:p w:rsidR="00D5328A" w:rsidRPr="00704345" w:rsidRDefault="004265F7" w:rsidP="00704345">
            <w:pPr>
              <w:numPr>
                <w:ilvl w:val="0"/>
                <w:numId w:val="14"/>
              </w:numPr>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Pilnveidot skolēnu </w:t>
            </w:r>
            <w:proofErr w:type="spellStart"/>
            <w:r w:rsidRPr="00704345">
              <w:rPr>
                <w:rFonts w:ascii="Times New Roman" w:eastAsia="Times New Roman" w:hAnsi="Times New Roman" w:cs="Times New Roman"/>
              </w:rPr>
              <w:t>pašvērtēšanas</w:t>
            </w:r>
            <w:proofErr w:type="spellEnd"/>
            <w:r w:rsidRPr="00704345">
              <w:rPr>
                <w:rFonts w:ascii="Times New Roman" w:eastAsia="Times New Roman" w:hAnsi="Times New Roman" w:cs="Times New Roman"/>
              </w:rPr>
              <w:t xml:space="preserve"> prasmes ikdienas darbā un pārbaudes darbos.</w:t>
            </w:r>
          </w:p>
          <w:p w:rsidR="00D5328A" w:rsidRPr="00704345" w:rsidRDefault="004265F7" w:rsidP="00704345">
            <w:pPr>
              <w:numPr>
                <w:ilvl w:val="0"/>
                <w:numId w:val="14"/>
              </w:numPr>
              <w:ind w:left="283" w:hanging="283"/>
              <w:rPr>
                <w:rFonts w:ascii="Times New Roman" w:eastAsia="Times New Roman" w:hAnsi="Times New Roman" w:cs="Times New Roman"/>
              </w:rPr>
            </w:pPr>
            <w:r w:rsidRPr="00704345">
              <w:rPr>
                <w:rFonts w:ascii="Times New Roman" w:eastAsia="Times New Roman" w:hAnsi="Times New Roman" w:cs="Times New Roman"/>
              </w:rPr>
              <w:t>Izglītojamo dalība olimpiādēs,  konkursos un projektos.</w:t>
            </w:r>
          </w:p>
          <w:p w:rsidR="00D5328A" w:rsidRPr="00704345" w:rsidRDefault="00D5328A" w:rsidP="00704345">
            <w:pPr>
              <w:pBdr>
                <w:top w:val="nil"/>
                <w:left w:val="nil"/>
                <w:bottom w:val="nil"/>
                <w:right w:val="nil"/>
                <w:between w:val="nil"/>
              </w:pBdr>
              <w:spacing w:line="276" w:lineRule="auto"/>
              <w:ind w:left="720"/>
              <w:rPr>
                <w:rFonts w:ascii="Times New Roman" w:eastAsia="Times New Roman" w:hAnsi="Times New Roman" w:cs="Times New Roman"/>
              </w:rPr>
            </w:pPr>
          </w:p>
          <w:p w:rsidR="00D5328A" w:rsidRPr="00704345" w:rsidRDefault="00D5328A" w:rsidP="00704345">
            <w:pPr>
              <w:pBdr>
                <w:top w:val="nil"/>
                <w:left w:val="nil"/>
                <w:bottom w:val="nil"/>
                <w:right w:val="nil"/>
                <w:between w:val="nil"/>
              </w:pBdr>
              <w:spacing w:after="200" w:line="276" w:lineRule="auto"/>
              <w:ind w:left="1440"/>
              <w:rPr>
                <w:rFonts w:ascii="Times New Roman" w:eastAsia="Times New Roman" w:hAnsi="Times New Roman" w:cs="Times New Roman"/>
              </w:rPr>
            </w:pPr>
          </w:p>
        </w:tc>
        <w:tc>
          <w:tcPr>
            <w:tcW w:w="2597" w:type="dxa"/>
          </w:tcPr>
          <w:p w:rsidR="00D5328A" w:rsidRPr="00704345" w:rsidRDefault="00D5328A">
            <w:pPr>
              <w:rPr>
                <w:rFonts w:ascii="Times New Roman" w:eastAsia="Times New Roman" w:hAnsi="Times New Roman" w:cs="Times New Roman"/>
              </w:rPr>
            </w:pPr>
          </w:p>
          <w:p w:rsidR="00D5328A" w:rsidRPr="00704345" w:rsidRDefault="004265F7">
            <w:pPr>
              <w:numPr>
                <w:ilvl w:val="0"/>
                <w:numId w:val="10"/>
              </w:numPr>
              <w:ind w:left="285" w:hanging="285"/>
              <w:rPr>
                <w:rFonts w:ascii="Times New Roman" w:eastAsia="Times New Roman" w:hAnsi="Times New Roman" w:cs="Times New Roman"/>
              </w:rPr>
            </w:pPr>
            <w:r w:rsidRPr="00704345">
              <w:rPr>
                <w:rFonts w:ascii="Times New Roman" w:eastAsia="Times New Roman" w:hAnsi="Times New Roman" w:cs="Times New Roman"/>
              </w:rPr>
              <w:t>Skolēnu motivācijas veidošana un atgriezeniskās saites nozīme mācīšanās prasmju pilnveidei veicinot skolēna mācību sasniegumus.</w:t>
            </w:r>
          </w:p>
          <w:p w:rsidR="00D5328A" w:rsidRPr="00704345" w:rsidRDefault="004265F7">
            <w:pPr>
              <w:numPr>
                <w:ilvl w:val="0"/>
                <w:numId w:val="10"/>
              </w:numPr>
              <w:ind w:left="285" w:hanging="285"/>
              <w:rPr>
                <w:rFonts w:ascii="Times New Roman" w:eastAsia="Times New Roman" w:hAnsi="Times New Roman" w:cs="Times New Roman"/>
              </w:rPr>
            </w:pPr>
            <w:r w:rsidRPr="00704345">
              <w:rPr>
                <w:rFonts w:ascii="Times New Roman" w:eastAsia="Times New Roman" w:hAnsi="Times New Roman" w:cs="Times New Roman"/>
              </w:rPr>
              <w:t xml:space="preserve">Pilnveidot skolēnos prasmi </w:t>
            </w:r>
            <w:r w:rsidR="00704345" w:rsidRPr="00704345">
              <w:rPr>
                <w:rFonts w:ascii="Times New Roman" w:eastAsia="Times New Roman" w:hAnsi="Times New Roman" w:cs="Times New Roman"/>
              </w:rPr>
              <w:t>izvirzīt</w:t>
            </w:r>
            <w:r w:rsidRPr="00704345">
              <w:rPr>
                <w:rFonts w:ascii="Times New Roman" w:eastAsia="Times New Roman" w:hAnsi="Times New Roman" w:cs="Times New Roman"/>
              </w:rPr>
              <w:t xml:space="preserve"> SR, mācīties izdarīt secinājumus un paveikt iecerēto. </w:t>
            </w:r>
          </w:p>
          <w:p w:rsidR="00D5328A" w:rsidRPr="00704345" w:rsidRDefault="004265F7">
            <w:pPr>
              <w:numPr>
                <w:ilvl w:val="0"/>
                <w:numId w:val="10"/>
              </w:numPr>
              <w:ind w:left="285" w:hanging="285"/>
              <w:rPr>
                <w:rFonts w:ascii="Times New Roman" w:eastAsia="Times New Roman" w:hAnsi="Times New Roman" w:cs="Times New Roman"/>
              </w:rPr>
            </w:pPr>
            <w:r w:rsidRPr="00704345">
              <w:rPr>
                <w:rFonts w:ascii="Times New Roman" w:eastAsia="Times New Roman" w:hAnsi="Times New Roman" w:cs="Times New Roman"/>
              </w:rPr>
              <w:t>Izglītojamo dalība olimpiādēs,  konkursos un projektos.</w:t>
            </w:r>
          </w:p>
          <w:p w:rsidR="00D5328A" w:rsidRPr="00704345" w:rsidRDefault="00D5328A">
            <w:pPr>
              <w:spacing w:line="276" w:lineRule="auto"/>
              <w:ind w:left="720"/>
              <w:rPr>
                <w:rFonts w:ascii="Times New Roman" w:eastAsia="Times New Roman" w:hAnsi="Times New Roman" w:cs="Times New Roman"/>
              </w:rPr>
            </w:pPr>
          </w:p>
          <w:p w:rsidR="00D5328A" w:rsidRPr="00704345" w:rsidRDefault="00D5328A">
            <w:pPr>
              <w:rPr>
                <w:rFonts w:ascii="Times New Roman" w:eastAsia="Times New Roman" w:hAnsi="Times New Roman" w:cs="Times New Roman"/>
              </w:rPr>
            </w:pPr>
          </w:p>
        </w:tc>
      </w:tr>
      <w:tr w:rsidR="00704345" w:rsidRPr="00704345" w:rsidTr="00B37E95">
        <w:trPr>
          <w:trHeight w:val="1124"/>
          <w:jc w:val="center"/>
        </w:trPr>
        <w:tc>
          <w:tcPr>
            <w:tcW w:w="2190" w:type="dxa"/>
            <w:vAlign w:val="center"/>
          </w:tcPr>
          <w:p w:rsidR="00D5328A" w:rsidRPr="00704345" w:rsidRDefault="00D5328A">
            <w:pPr>
              <w:jc w:val="center"/>
              <w:rPr>
                <w:rFonts w:ascii="Times New Roman" w:eastAsia="Times New Roman" w:hAnsi="Times New Roman" w:cs="Times New Roman"/>
                <w:b/>
              </w:rPr>
            </w:pPr>
          </w:p>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Atbalsts</w:t>
            </w:r>
          </w:p>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izglītojamajiem</w:t>
            </w:r>
          </w:p>
          <w:p w:rsidR="00D5328A" w:rsidRPr="00704345" w:rsidRDefault="00D5328A">
            <w:pPr>
              <w:jc w:val="center"/>
              <w:rPr>
                <w:rFonts w:ascii="Times New Roman" w:eastAsia="Times New Roman" w:hAnsi="Times New Roman" w:cs="Times New Roman"/>
                <w:b/>
              </w:rPr>
            </w:pPr>
          </w:p>
        </w:tc>
        <w:tc>
          <w:tcPr>
            <w:tcW w:w="2880" w:type="dxa"/>
          </w:tcPr>
          <w:p w:rsidR="00D5328A" w:rsidRPr="00704345" w:rsidRDefault="00D5328A">
            <w:pPr>
              <w:pBdr>
                <w:top w:val="nil"/>
                <w:left w:val="nil"/>
                <w:bottom w:val="nil"/>
                <w:right w:val="nil"/>
                <w:between w:val="nil"/>
              </w:pBdr>
              <w:ind w:left="283"/>
              <w:rPr>
                <w:rFonts w:ascii="Times New Roman" w:eastAsia="Times New Roman" w:hAnsi="Times New Roman" w:cs="Times New Roman"/>
              </w:rPr>
            </w:pPr>
          </w:p>
          <w:p w:rsidR="00D5328A" w:rsidRPr="00704345" w:rsidRDefault="004265F7">
            <w:pPr>
              <w:numPr>
                <w:ilvl w:val="0"/>
                <w:numId w:val="6"/>
              </w:numPr>
              <w:pBdr>
                <w:top w:val="nil"/>
                <w:left w:val="nil"/>
                <w:bottom w:val="nil"/>
                <w:right w:val="nil"/>
                <w:between w:val="nil"/>
              </w:pBdr>
              <w:ind w:left="283" w:hanging="283"/>
              <w:rPr>
                <w:rFonts w:ascii="Times New Roman" w:eastAsia="Times New Roman" w:hAnsi="Times New Roman" w:cs="Times New Roman"/>
              </w:rPr>
            </w:pPr>
            <w:r w:rsidRPr="00704345">
              <w:rPr>
                <w:rFonts w:ascii="Times New Roman" w:eastAsia="Times New Roman" w:hAnsi="Times New Roman" w:cs="Times New Roman"/>
              </w:rPr>
              <w:t>Pozitīva skolēnu mijiedarbība mācību stundās, klasē, skolā.</w:t>
            </w:r>
          </w:p>
          <w:p w:rsidR="00D5328A" w:rsidRPr="00704345" w:rsidRDefault="004265F7">
            <w:pPr>
              <w:numPr>
                <w:ilvl w:val="0"/>
                <w:numId w:val="6"/>
              </w:numPr>
              <w:tabs>
                <w:tab w:val="left" w:pos="276"/>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Atbalsts skolēniem ņemot vērā  izaugsmi, stiprās puses, vajadzības un intereses individuālo kompetenču pilnveidošanā.</w:t>
            </w:r>
          </w:p>
          <w:p w:rsidR="00D5328A" w:rsidRPr="00704345" w:rsidRDefault="004265F7">
            <w:pPr>
              <w:numPr>
                <w:ilvl w:val="0"/>
                <w:numId w:val="6"/>
              </w:numPr>
              <w:pBdr>
                <w:top w:val="nil"/>
                <w:left w:val="nil"/>
                <w:bottom w:val="nil"/>
                <w:right w:val="nil"/>
                <w:between w:val="nil"/>
              </w:pBdr>
              <w:ind w:left="283" w:hanging="283"/>
              <w:rPr>
                <w:rFonts w:ascii="Times New Roman" w:eastAsia="Times New Roman" w:hAnsi="Times New Roman" w:cs="Times New Roman"/>
              </w:rPr>
            </w:pPr>
            <w:r w:rsidRPr="00704345">
              <w:rPr>
                <w:rFonts w:ascii="Times New Roman" w:eastAsia="Times New Roman" w:hAnsi="Times New Roman" w:cs="Times New Roman"/>
              </w:rPr>
              <w:t>Turpināt sadarbību ar Dabas vides estētikas speciālistiem, sniedzot emocionālu un psiholoģisku atbalstu skolēniem.</w:t>
            </w:r>
          </w:p>
          <w:p w:rsidR="00D5328A" w:rsidRPr="00704345" w:rsidRDefault="004265F7">
            <w:pPr>
              <w:numPr>
                <w:ilvl w:val="0"/>
                <w:numId w:val="6"/>
              </w:numPr>
              <w:tabs>
                <w:tab w:val="left" w:pos="57"/>
                <w:tab w:val="left" w:pos="482"/>
              </w:tabs>
              <w:ind w:left="283"/>
              <w:rPr>
                <w:rFonts w:ascii="Times New Roman" w:eastAsia="Times New Roman" w:hAnsi="Times New Roman" w:cs="Times New Roman"/>
              </w:rPr>
            </w:pPr>
            <w:r w:rsidRPr="00704345">
              <w:rPr>
                <w:rFonts w:ascii="Times New Roman" w:eastAsia="Times New Roman" w:hAnsi="Times New Roman" w:cs="Times New Roman"/>
              </w:rPr>
              <w:t>Turpināt sadarbību ar Konsultatīvo centru Vide bērniem. (logopēds, speciālais pedagogs)</w:t>
            </w:r>
          </w:p>
          <w:p w:rsidR="00D5328A" w:rsidRPr="00704345" w:rsidRDefault="00D5328A">
            <w:pPr>
              <w:pBdr>
                <w:top w:val="nil"/>
                <w:left w:val="nil"/>
                <w:bottom w:val="nil"/>
                <w:right w:val="nil"/>
                <w:between w:val="nil"/>
              </w:pBdr>
              <w:ind w:left="283" w:hanging="360"/>
              <w:rPr>
                <w:rFonts w:ascii="Times New Roman" w:eastAsia="Times New Roman" w:hAnsi="Times New Roman" w:cs="Times New Roman"/>
              </w:rPr>
            </w:pPr>
          </w:p>
          <w:p w:rsidR="00D5328A" w:rsidRPr="00704345" w:rsidRDefault="004265F7">
            <w:pPr>
              <w:pBdr>
                <w:top w:val="nil"/>
                <w:left w:val="nil"/>
                <w:bottom w:val="nil"/>
                <w:right w:val="nil"/>
                <w:between w:val="nil"/>
              </w:pBdr>
              <w:tabs>
                <w:tab w:val="left" w:pos="57"/>
                <w:tab w:val="left" w:pos="482"/>
              </w:tabs>
              <w:rPr>
                <w:rFonts w:ascii="Times New Roman" w:eastAsia="Times New Roman" w:hAnsi="Times New Roman" w:cs="Times New Roman"/>
              </w:rPr>
            </w:pPr>
            <w:r w:rsidRPr="00704345">
              <w:rPr>
                <w:rFonts w:ascii="Times New Roman" w:eastAsia="Times New Roman" w:hAnsi="Times New Roman" w:cs="Times New Roman"/>
              </w:rPr>
              <w:t xml:space="preserve"> </w:t>
            </w:r>
          </w:p>
          <w:p w:rsidR="00D5328A" w:rsidRPr="00704345" w:rsidRDefault="00D5328A">
            <w:pPr>
              <w:pBdr>
                <w:top w:val="nil"/>
                <w:left w:val="nil"/>
                <w:bottom w:val="nil"/>
                <w:right w:val="nil"/>
                <w:between w:val="nil"/>
              </w:pBdr>
              <w:tabs>
                <w:tab w:val="left" w:pos="57"/>
                <w:tab w:val="left" w:pos="482"/>
              </w:tabs>
              <w:ind w:left="283"/>
              <w:rPr>
                <w:rFonts w:ascii="Times New Roman" w:eastAsia="Times New Roman" w:hAnsi="Times New Roman" w:cs="Times New Roman"/>
              </w:rPr>
            </w:pPr>
          </w:p>
        </w:tc>
        <w:tc>
          <w:tcPr>
            <w:tcW w:w="2775" w:type="dxa"/>
          </w:tcPr>
          <w:p w:rsidR="00D5328A" w:rsidRPr="00704345" w:rsidRDefault="00D5328A">
            <w:pPr>
              <w:pBdr>
                <w:top w:val="nil"/>
                <w:left w:val="nil"/>
                <w:bottom w:val="nil"/>
                <w:right w:val="nil"/>
                <w:between w:val="nil"/>
              </w:pBdr>
              <w:tabs>
                <w:tab w:val="left" w:pos="276"/>
              </w:tabs>
              <w:spacing w:line="276" w:lineRule="auto"/>
              <w:ind w:left="134"/>
              <w:rPr>
                <w:rFonts w:ascii="Times New Roman" w:eastAsia="Times New Roman" w:hAnsi="Times New Roman" w:cs="Times New Roman"/>
              </w:rPr>
            </w:pPr>
          </w:p>
          <w:p w:rsidR="00D5328A" w:rsidRPr="00704345" w:rsidRDefault="004265F7">
            <w:pPr>
              <w:numPr>
                <w:ilvl w:val="0"/>
                <w:numId w:val="3"/>
              </w:numPr>
              <w:pBdr>
                <w:top w:val="nil"/>
                <w:left w:val="nil"/>
                <w:bottom w:val="nil"/>
                <w:right w:val="nil"/>
                <w:between w:val="nil"/>
              </w:pBdr>
              <w:tabs>
                <w:tab w:val="left" w:pos="270"/>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Pozitīva izglītojamo mijiedarbība mācību procesā skolā.</w:t>
            </w:r>
          </w:p>
          <w:p w:rsidR="00D5328A" w:rsidRPr="00704345" w:rsidRDefault="004265F7">
            <w:pPr>
              <w:numPr>
                <w:ilvl w:val="0"/>
                <w:numId w:val="3"/>
              </w:numPr>
              <w:pBdr>
                <w:top w:val="nil"/>
                <w:left w:val="nil"/>
                <w:bottom w:val="nil"/>
                <w:right w:val="nil"/>
                <w:between w:val="nil"/>
              </w:pBdr>
              <w:tabs>
                <w:tab w:val="left" w:pos="276"/>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Atbalsts skolēniem ņemot vērā  izaugsmi, stiprās puses, vajadzības un intereses individuālo kompetenču pilnveidošanā.</w:t>
            </w:r>
          </w:p>
          <w:p w:rsidR="00D5328A" w:rsidRPr="00704345" w:rsidRDefault="004265F7">
            <w:pPr>
              <w:numPr>
                <w:ilvl w:val="0"/>
                <w:numId w:val="3"/>
              </w:numPr>
              <w:pBdr>
                <w:top w:val="nil"/>
                <w:left w:val="nil"/>
                <w:bottom w:val="nil"/>
                <w:right w:val="nil"/>
                <w:between w:val="nil"/>
              </w:pBdr>
              <w:tabs>
                <w:tab w:val="left" w:pos="276"/>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Karjeras izglītības programmas uzdevumu integrēšana mācību jomās.</w:t>
            </w:r>
          </w:p>
          <w:p w:rsidR="00D5328A" w:rsidRPr="00704345" w:rsidRDefault="004265F7">
            <w:pPr>
              <w:numPr>
                <w:ilvl w:val="0"/>
                <w:numId w:val="3"/>
              </w:numPr>
              <w:ind w:left="283" w:hanging="283"/>
              <w:rPr>
                <w:rFonts w:ascii="Times New Roman" w:eastAsia="Times New Roman" w:hAnsi="Times New Roman" w:cs="Times New Roman"/>
              </w:rPr>
            </w:pPr>
            <w:r w:rsidRPr="00704345">
              <w:rPr>
                <w:rFonts w:ascii="Times New Roman" w:eastAsia="Times New Roman" w:hAnsi="Times New Roman" w:cs="Times New Roman"/>
              </w:rPr>
              <w:t>Turpināt sadarbību ar Dabas vides estētikas speciālistiem, sniedzot emocionālu un psiholoģisku atbalstu skolēniem.</w:t>
            </w:r>
          </w:p>
          <w:p w:rsidR="00D5328A" w:rsidRPr="00704345" w:rsidRDefault="004265F7">
            <w:pPr>
              <w:numPr>
                <w:ilvl w:val="0"/>
                <w:numId w:val="3"/>
              </w:numPr>
              <w:tabs>
                <w:tab w:val="left" w:pos="57"/>
                <w:tab w:val="left" w:pos="482"/>
              </w:tabs>
              <w:ind w:left="283" w:hanging="283"/>
              <w:rPr>
                <w:rFonts w:ascii="Times New Roman" w:eastAsia="Times New Roman" w:hAnsi="Times New Roman" w:cs="Times New Roman"/>
              </w:rPr>
            </w:pPr>
            <w:r w:rsidRPr="00704345">
              <w:rPr>
                <w:rFonts w:ascii="Times New Roman" w:eastAsia="Times New Roman" w:hAnsi="Times New Roman" w:cs="Times New Roman"/>
              </w:rPr>
              <w:t>Turpināt sadarbību ar Konsultatīvo centru Vide bērniem. (logopēds, speciālais pedagogs)</w:t>
            </w:r>
          </w:p>
        </w:tc>
        <w:tc>
          <w:tcPr>
            <w:tcW w:w="2597" w:type="dxa"/>
          </w:tcPr>
          <w:p w:rsidR="00D5328A" w:rsidRPr="00704345" w:rsidRDefault="00D5328A">
            <w:pPr>
              <w:tabs>
                <w:tab w:val="left" w:pos="280"/>
              </w:tabs>
              <w:rPr>
                <w:rFonts w:ascii="Times New Roman" w:eastAsia="Times New Roman" w:hAnsi="Times New Roman" w:cs="Times New Roman"/>
              </w:rPr>
            </w:pPr>
          </w:p>
          <w:p w:rsidR="00D5328A" w:rsidRPr="00704345" w:rsidRDefault="004265F7">
            <w:pPr>
              <w:numPr>
                <w:ilvl w:val="0"/>
                <w:numId w:val="16"/>
              </w:numPr>
              <w:tabs>
                <w:tab w:val="left" w:pos="270"/>
              </w:tabs>
              <w:spacing w:line="276" w:lineRule="auto"/>
              <w:ind w:left="285" w:hanging="285"/>
              <w:rPr>
                <w:rFonts w:ascii="Times New Roman" w:eastAsia="Times New Roman" w:hAnsi="Times New Roman" w:cs="Times New Roman"/>
              </w:rPr>
            </w:pPr>
            <w:r w:rsidRPr="00704345">
              <w:rPr>
                <w:rFonts w:ascii="Times New Roman" w:eastAsia="Times New Roman" w:hAnsi="Times New Roman" w:cs="Times New Roman"/>
              </w:rPr>
              <w:t>Pozitīva izglītojamo mijiedarbība mācību procesā skolā.</w:t>
            </w:r>
          </w:p>
          <w:p w:rsidR="00D5328A" w:rsidRPr="00704345" w:rsidRDefault="004265F7">
            <w:pPr>
              <w:numPr>
                <w:ilvl w:val="0"/>
                <w:numId w:val="16"/>
              </w:numPr>
              <w:tabs>
                <w:tab w:val="left" w:pos="276"/>
              </w:tabs>
              <w:spacing w:line="276" w:lineRule="auto"/>
              <w:ind w:left="285" w:hanging="285"/>
              <w:rPr>
                <w:rFonts w:ascii="Times New Roman" w:eastAsia="Times New Roman" w:hAnsi="Times New Roman" w:cs="Times New Roman"/>
              </w:rPr>
            </w:pPr>
            <w:r w:rsidRPr="00704345">
              <w:rPr>
                <w:rFonts w:ascii="Times New Roman" w:eastAsia="Times New Roman" w:hAnsi="Times New Roman" w:cs="Times New Roman"/>
              </w:rPr>
              <w:t>Atbalsts skolēniem ņemot vērā  izaugsmi, stiprās puses, vajadzības un intereses individuālo kompetenču pilnveidošanā.</w:t>
            </w:r>
          </w:p>
          <w:p w:rsidR="00D5328A" w:rsidRPr="00704345" w:rsidRDefault="004265F7">
            <w:pPr>
              <w:numPr>
                <w:ilvl w:val="0"/>
                <w:numId w:val="16"/>
              </w:numPr>
              <w:tabs>
                <w:tab w:val="left" w:pos="276"/>
              </w:tabs>
              <w:spacing w:line="276" w:lineRule="auto"/>
              <w:ind w:left="285" w:hanging="285"/>
              <w:rPr>
                <w:rFonts w:ascii="Times New Roman" w:eastAsia="Times New Roman" w:hAnsi="Times New Roman" w:cs="Times New Roman"/>
              </w:rPr>
            </w:pPr>
            <w:r w:rsidRPr="00704345">
              <w:rPr>
                <w:rFonts w:ascii="Times New Roman" w:eastAsia="Times New Roman" w:hAnsi="Times New Roman" w:cs="Times New Roman"/>
              </w:rPr>
              <w:t>Karjeras izglītības programmas uzdevumu integrēšana mācību jomās.</w:t>
            </w:r>
          </w:p>
          <w:p w:rsidR="00D5328A" w:rsidRPr="00704345" w:rsidRDefault="004265F7">
            <w:pPr>
              <w:numPr>
                <w:ilvl w:val="0"/>
                <w:numId w:val="16"/>
              </w:numPr>
              <w:ind w:left="285" w:hanging="285"/>
              <w:rPr>
                <w:rFonts w:ascii="Times New Roman" w:eastAsia="Times New Roman" w:hAnsi="Times New Roman" w:cs="Times New Roman"/>
              </w:rPr>
            </w:pPr>
            <w:r w:rsidRPr="00704345">
              <w:rPr>
                <w:rFonts w:ascii="Times New Roman" w:eastAsia="Times New Roman" w:hAnsi="Times New Roman" w:cs="Times New Roman"/>
              </w:rPr>
              <w:t>Turpināt sadarbību ar Dabas vides estētikas speciālistiem, sniedzot emocionālu un psiholoģisku atbalstu skolēniem.</w:t>
            </w:r>
          </w:p>
          <w:p w:rsidR="00D5328A" w:rsidRPr="00704345" w:rsidRDefault="004265F7">
            <w:pPr>
              <w:numPr>
                <w:ilvl w:val="0"/>
                <w:numId w:val="16"/>
              </w:numPr>
              <w:tabs>
                <w:tab w:val="left" w:pos="57"/>
                <w:tab w:val="left" w:pos="482"/>
              </w:tabs>
              <w:ind w:left="285" w:hanging="285"/>
              <w:rPr>
                <w:rFonts w:ascii="Times New Roman" w:eastAsia="Times New Roman" w:hAnsi="Times New Roman" w:cs="Times New Roman"/>
              </w:rPr>
            </w:pPr>
            <w:r w:rsidRPr="00704345">
              <w:rPr>
                <w:rFonts w:ascii="Times New Roman" w:eastAsia="Times New Roman" w:hAnsi="Times New Roman" w:cs="Times New Roman"/>
              </w:rPr>
              <w:t>Turpināt sadarbību ar Konsultatīvo centru Vide bērniem. (logopēds, speciālais pedagogs)</w:t>
            </w:r>
          </w:p>
          <w:p w:rsidR="00D5328A" w:rsidRPr="00704345" w:rsidRDefault="00D5328A">
            <w:pPr>
              <w:pBdr>
                <w:top w:val="nil"/>
                <w:left w:val="nil"/>
                <w:bottom w:val="nil"/>
                <w:right w:val="nil"/>
                <w:between w:val="nil"/>
              </w:pBdr>
              <w:tabs>
                <w:tab w:val="left" w:pos="280"/>
              </w:tabs>
              <w:spacing w:after="200" w:line="276" w:lineRule="auto"/>
              <w:ind w:left="211"/>
              <w:rPr>
                <w:rFonts w:ascii="Times New Roman" w:eastAsia="Times New Roman" w:hAnsi="Times New Roman" w:cs="Times New Roman"/>
              </w:rPr>
            </w:pPr>
          </w:p>
        </w:tc>
      </w:tr>
      <w:tr w:rsidR="00704345" w:rsidRPr="00704345" w:rsidTr="00B37E95">
        <w:trPr>
          <w:trHeight w:val="3251"/>
          <w:jc w:val="center"/>
        </w:trPr>
        <w:tc>
          <w:tcPr>
            <w:tcW w:w="2190" w:type="dxa"/>
            <w:vAlign w:val="center"/>
          </w:tcPr>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lastRenderedPageBreak/>
              <w:t>Iestādes vide</w:t>
            </w:r>
          </w:p>
          <w:p w:rsidR="00D5328A" w:rsidRPr="00704345" w:rsidRDefault="00D5328A">
            <w:pPr>
              <w:jc w:val="center"/>
              <w:rPr>
                <w:rFonts w:ascii="Times New Roman" w:eastAsia="Times New Roman" w:hAnsi="Times New Roman" w:cs="Times New Roman"/>
                <w:b/>
              </w:rPr>
            </w:pPr>
          </w:p>
        </w:tc>
        <w:tc>
          <w:tcPr>
            <w:tcW w:w="2880" w:type="dxa"/>
          </w:tcPr>
          <w:p w:rsidR="00D5328A" w:rsidRPr="00704345" w:rsidRDefault="00D5328A">
            <w:pPr>
              <w:ind w:left="283"/>
              <w:rPr>
                <w:rFonts w:ascii="Times New Roman" w:eastAsia="Times New Roman" w:hAnsi="Times New Roman" w:cs="Times New Roman"/>
              </w:rPr>
            </w:pPr>
          </w:p>
          <w:p w:rsidR="00D5328A" w:rsidRPr="00704345" w:rsidRDefault="004265F7">
            <w:pPr>
              <w:numPr>
                <w:ilvl w:val="0"/>
                <w:numId w:val="7"/>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Skolas vides pieejamība izglītojamiem  ar speciālām vajadzībām.</w:t>
            </w:r>
          </w:p>
          <w:p w:rsidR="00D5328A" w:rsidRPr="00704345" w:rsidRDefault="004265F7">
            <w:pPr>
              <w:numPr>
                <w:ilvl w:val="0"/>
                <w:numId w:val="7"/>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Harmoniskas un atbilstošas mācību vides nodrošināšana iesaistot pedagogus, vecākus un izglītojamos.</w:t>
            </w:r>
          </w:p>
          <w:p w:rsidR="00D5328A" w:rsidRPr="00704345" w:rsidRDefault="004265F7">
            <w:pPr>
              <w:numPr>
                <w:ilvl w:val="0"/>
                <w:numId w:val="7"/>
              </w:numPr>
              <w:pBdr>
                <w:top w:val="nil"/>
                <w:left w:val="nil"/>
                <w:bottom w:val="nil"/>
                <w:right w:val="nil"/>
                <w:between w:val="nil"/>
              </w:pBd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Ēkas uzturēšana un apsaimniekošana.</w:t>
            </w:r>
          </w:p>
          <w:p w:rsidR="00D5328A" w:rsidRPr="00704345" w:rsidRDefault="004265F7">
            <w:pPr>
              <w:numPr>
                <w:ilvl w:val="0"/>
                <w:numId w:val="7"/>
              </w:numPr>
              <w:pBdr>
                <w:top w:val="nil"/>
                <w:left w:val="nil"/>
                <w:bottom w:val="nil"/>
                <w:right w:val="nil"/>
                <w:between w:val="nil"/>
              </w:pBd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Turpināt pilnveidot un labiekārtot āra teritoriju.</w:t>
            </w:r>
          </w:p>
        </w:tc>
        <w:tc>
          <w:tcPr>
            <w:tcW w:w="2775" w:type="dxa"/>
            <w:vAlign w:val="center"/>
          </w:tcPr>
          <w:p w:rsidR="00D5328A" w:rsidRPr="00704345" w:rsidRDefault="004265F7">
            <w:pPr>
              <w:numPr>
                <w:ilvl w:val="0"/>
                <w:numId w:val="20"/>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Harmoniskas un atbilstošas mācību vides nodrošināšana iesaistot pedagogus, vecākus un izglītojamos.</w:t>
            </w:r>
          </w:p>
          <w:p w:rsidR="00D5328A" w:rsidRPr="00704345" w:rsidRDefault="004265F7">
            <w:pPr>
              <w:numPr>
                <w:ilvl w:val="0"/>
                <w:numId w:val="20"/>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Ēkas uzturēšana un apsaimniekošana.</w:t>
            </w:r>
          </w:p>
          <w:p w:rsidR="00D5328A" w:rsidRPr="00704345" w:rsidRDefault="004265F7">
            <w:pPr>
              <w:numPr>
                <w:ilvl w:val="0"/>
                <w:numId w:val="20"/>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Turpināt pilnveidot un labiekārtot āra teritoriju.</w:t>
            </w:r>
          </w:p>
          <w:p w:rsidR="00D5328A" w:rsidRPr="00704345" w:rsidRDefault="00D5328A">
            <w:pPr>
              <w:pBdr>
                <w:top w:val="nil"/>
                <w:left w:val="nil"/>
                <w:bottom w:val="nil"/>
                <w:right w:val="nil"/>
                <w:between w:val="nil"/>
              </w:pBdr>
              <w:tabs>
                <w:tab w:val="left" w:pos="134"/>
              </w:tabs>
              <w:spacing w:line="276" w:lineRule="auto"/>
              <w:rPr>
                <w:rFonts w:ascii="Times New Roman" w:eastAsia="Times New Roman" w:hAnsi="Times New Roman" w:cs="Times New Roman"/>
                <w:sz w:val="14"/>
                <w:szCs w:val="14"/>
              </w:rPr>
            </w:pPr>
          </w:p>
          <w:p w:rsidR="00D5328A" w:rsidRPr="00704345" w:rsidRDefault="00D5328A">
            <w:pPr>
              <w:pBdr>
                <w:top w:val="nil"/>
                <w:left w:val="nil"/>
                <w:bottom w:val="nil"/>
                <w:right w:val="nil"/>
                <w:between w:val="nil"/>
              </w:pBdr>
              <w:tabs>
                <w:tab w:val="left" w:pos="134"/>
              </w:tabs>
              <w:spacing w:after="200" w:line="276" w:lineRule="auto"/>
              <w:ind w:left="1080"/>
              <w:rPr>
                <w:rFonts w:ascii="Times New Roman" w:eastAsia="Times New Roman" w:hAnsi="Times New Roman" w:cs="Times New Roman"/>
              </w:rPr>
            </w:pPr>
          </w:p>
        </w:tc>
        <w:tc>
          <w:tcPr>
            <w:tcW w:w="2597" w:type="dxa"/>
          </w:tcPr>
          <w:p w:rsidR="00D5328A" w:rsidRPr="00704345" w:rsidRDefault="00D5328A">
            <w:pPr>
              <w:pBdr>
                <w:top w:val="nil"/>
                <w:left w:val="nil"/>
                <w:bottom w:val="nil"/>
                <w:right w:val="nil"/>
                <w:between w:val="nil"/>
              </w:pBdr>
              <w:tabs>
                <w:tab w:val="left" w:pos="353"/>
              </w:tabs>
              <w:spacing w:line="276" w:lineRule="auto"/>
              <w:ind w:left="211"/>
              <w:rPr>
                <w:rFonts w:ascii="Times New Roman" w:eastAsia="Times New Roman" w:hAnsi="Times New Roman" w:cs="Times New Roman"/>
              </w:rPr>
            </w:pPr>
          </w:p>
          <w:p w:rsidR="00D5328A" w:rsidRPr="00704345" w:rsidRDefault="004265F7">
            <w:pPr>
              <w:numPr>
                <w:ilvl w:val="0"/>
                <w:numId w:val="1"/>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Harmoniskas un atbilstošas mācību vides nodrošināšana iesaistot pedagogus, vecākus un izglītojamos.</w:t>
            </w:r>
          </w:p>
          <w:p w:rsidR="00D5328A" w:rsidRPr="00704345" w:rsidRDefault="004265F7">
            <w:pPr>
              <w:numPr>
                <w:ilvl w:val="0"/>
                <w:numId w:val="1"/>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Ēkas uzturēšana un apsaimniekošana.</w:t>
            </w:r>
          </w:p>
          <w:p w:rsidR="00D5328A" w:rsidRPr="00704345" w:rsidRDefault="004265F7">
            <w:pPr>
              <w:numPr>
                <w:ilvl w:val="0"/>
                <w:numId w:val="1"/>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Turpināt pilnveidot un labiekārtot āra teritoriju.</w:t>
            </w:r>
          </w:p>
          <w:p w:rsidR="00D5328A" w:rsidRPr="00704345" w:rsidRDefault="00D5328A">
            <w:pPr>
              <w:pBdr>
                <w:top w:val="nil"/>
                <w:left w:val="nil"/>
                <w:bottom w:val="nil"/>
                <w:right w:val="nil"/>
                <w:between w:val="nil"/>
              </w:pBdr>
              <w:tabs>
                <w:tab w:val="left" w:pos="353"/>
              </w:tabs>
              <w:spacing w:after="200" w:line="276" w:lineRule="auto"/>
              <w:ind w:left="720"/>
              <w:rPr>
                <w:rFonts w:ascii="Times New Roman" w:eastAsia="Times New Roman" w:hAnsi="Times New Roman" w:cs="Times New Roman"/>
              </w:rPr>
            </w:pPr>
          </w:p>
        </w:tc>
      </w:tr>
      <w:tr w:rsidR="00704345" w:rsidRPr="00704345" w:rsidTr="00B37E95">
        <w:trPr>
          <w:trHeight w:val="3750"/>
          <w:jc w:val="center"/>
        </w:trPr>
        <w:tc>
          <w:tcPr>
            <w:tcW w:w="2190" w:type="dxa"/>
            <w:vAlign w:val="center"/>
          </w:tcPr>
          <w:p w:rsidR="00D5328A" w:rsidRPr="00704345" w:rsidRDefault="00D5328A">
            <w:pPr>
              <w:jc w:val="center"/>
              <w:rPr>
                <w:rFonts w:ascii="Times New Roman" w:eastAsia="Times New Roman" w:hAnsi="Times New Roman" w:cs="Times New Roman"/>
                <w:b/>
              </w:rPr>
            </w:pPr>
          </w:p>
          <w:p w:rsidR="00D5328A" w:rsidRPr="00704345" w:rsidRDefault="00D5328A">
            <w:pPr>
              <w:jc w:val="center"/>
              <w:rPr>
                <w:rFonts w:ascii="Times New Roman" w:eastAsia="Times New Roman" w:hAnsi="Times New Roman" w:cs="Times New Roman"/>
                <w:b/>
              </w:rPr>
            </w:pPr>
          </w:p>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Iestādes resursi</w:t>
            </w:r>
          </w:p>
          <w:p w:rsidR="00D5328A" w:rsidRPr="00704345" w:rsidRDefault="00D5328A">
            <w:pPr>
              <w:jc w:val="center"/>
              <w:rPr>
                <w:rFonts w:ascii="Times New Roman" w:eastAsia="Times New Roman" w:hAnsi="Times New Roman" w:cs="Times New Roman"/>
                <w:b/>
              </w:rPr>
            </w:pPr>
          </w:p>
          <w:p w:rsidR="00D5328A" w:rsidRPr="00704345" w:rsidRDefault="00D5328A">
            <w:pPr>
              <w:jc w:val="center"/>
              <w:rPr>
                <w:rFonts w:ascii="Times New Roman" w:eastAsia="Times New Roman" w:hAnsi="Times New Roman" w:cs="Times New Roman"/>
                <w:b/>
              </w:rPr>
            </w:pPr>
          </w:p>
        </w:tc>
        <w:tc>
          <w:tcPr>
            <w:tcW w:w="2880" w:type="dxa"/>
          </w:tcPr>
          <w:p w:rsidR="00D5328A" w:rsidRPr="00704345" w:rsidRDefault="00D5328A">
            <w:pPr>
              <w:tabs>
                <w:tab w:val="left" w:pos="57"/>
                <w:tab w:val="left" w:pos="482"/>
              </w:tabs>
              <w:rPr>
                <w:rFonts w:ascii="Times New Roman" w:eastAsia="Times New Roman" w:hAnsi="Times New Roman" w:cs="Times New Roman"/>
              </w:rPr>
            </w:pPr>
          </w:p>
          <w:p w:rsidR="00D5328A" w:rsidRPr="00704345" w:rsidRDefault="004265F7">
            <w:pPr>
              <w:numPr>
                <w:ilvl w:val="0"/>
                <w:numId w:val="8"/>
              </w:numPr>
              <w:tabs>
                <w:tab w:val="left" w:pos="57"/>
                <w:tab w:val="left" w:pos="482"/>
              </w:tabs>
              <w:ind w:left="283" w:hanging="283"/>
              <w:rPr>
                <w:rFonts w:ascii="Times New Roman" w:eastAsia="Times New Roman" w:hAnsi="Times New Roman" w:cs="Times New Roman"/>
              </w:rPr>
            </w:pPr>
            <w:r w:rsidRPr="00704345">
              <w:rPr>
                <w:rFonts w:ascii="Times New Roman" w:eastAsia="Times New Roman" w:hAnsi="Times New Roman" w:cs="Times New Roman"/>
              </w:rPr>
              <w:t>Pilnveidot un attīstīt interešu izglītības piedāvājumu.</w:t>
            </w:r>
          </w:p>
          <w:p w:rsidR="00D5328A" w:rsidRPr="00704345" w:rsidRDefault="004265F7">
            <w:pPr>
              <w:numPr>
                <w:ilvl w:val="0"/>
                <w:numId w:val="7"/>
              </w:numPr>
              <w:pBdr>
                <w:top w:val="nil"/>
                <w:left w:val="nil"/>
                <w:bottom w:val="nil"/>
                <w:right w:val="nil"/>
                <w:between w:val="nil"/>
              </w:pBd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Pedagogu profesionālā pilnveide.</w:t>
            </w:r>
          </w:p>
          <w:p w:rsidR="00D5328A" w:rsidRPr="00704345" w:rsidRDefault="004265F7">
            <w:pPr>
              <w:numPr>
                <w:ilvl w:val="0"/>
                <w:numId w:val="7"/>
              </w:numPr>
              <w:pBdr>
                <w:top w:val="nil"/>
                <w:left w:val="nil"/>
                <w:bottom w:val="nil"/>
                <w:right w:val="nil"/>
                <w:between w:val="nil"/>
              </w:pBd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Vienotas informatīvās vides ieviešana visā iestādē (E-klase sistēma).</w:t>
            </w:r>
          </w:p>
          <w:p w:rsidR="00D5328A" w:rsidRPr="00704345" w:rsidRDefault="004265F7">
            <w:pPr>
              <w:numPr>
                <w:ilvl w:val="0"/>
                <w:numId w:val="7"/>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Tehnisko līdzekļu regulāra atjaunošana. (datoru iegāde, interaktīvā displeja iegāde)   </w:t>
            </w:r>
          </w:p>
          <w:p w:rsidR="00D5328A" w:rsidRPr="00704345" w:rsidRDefault="004265F7">
            <w:pPr>
              <w:numPr>
                <w:ilvl w:val="0"/>
                <w:numId w:val="7"/>
              </w:numPr>
              <w:pBdr>
                <w:top w:val="nil"/>
                <w:left w:val="nil"/>
                <w:bottom w:val="nil"/>
                <w:right w:val="nil"/>
                <w:between w:val="nil"/>
              </w:pBd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Veidot sadarbību ar citu skolu pedagogiem.</w:t>
            </w:r>
          </w:p>
          <w:p w:rsidR="00D5328A" w:rsidRPr="00704345" w:rsidRDefault="004265F7">
            <w:pPr>
              <w:numPr>
                <w:ilvl w:val="0"/>
                <w:numId w:val="7"/>
              </w:numPr>
              <w:pBdr>
                <w:top w:val="nil"/>
                <w:left w:val="nil"/>
                <w:bottom w:val="nil"/>
                <w:right w:val="nil"/>
                <w:between w:val="nil"/>
              </w:pBd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Dalība </w:t>
            </w:r>
            <w:proofErr w:type="spellStart"/>
            <w:r w:rsidRPr="00704345">
              <w:rPr>
                <w:rFonts w:ascii="Times New Roman" w:eastAsia="Times New Roman" w:hAnsi="Times New Roman" w:cs="Times New Roman"/>
              </w:rPr>
              <w:t>Erasmus</w:t>
            </w:r>
            <w:proofErr w:type="spellEnd"/>
            <w:r w:rsidRPr="00704345">
              <w:rPr>
                <w:rFonts w:ascii="Times New Roman" w:eastAsia="Times New Roman" w:hAnsi="Times New Roman" w:cs="Times New Roman"/>
              </w:rPr>
              <w:t xml:space="preserve">+ un </w:t>
            </w:r>
            <w:hyperlink r:id="rId9">
              <w:proofErr w:type="spellStart"/>
              <w:r w:rsidRPr="00704345">
                <w:rPr>
                  <w:rFonts w:ascii="Times New Roman" w:eastAsia="Times New Roman" w:hAnsi="Times New Roman" w:cs="Times New Roman"/>
                </w:rPr>
                <w:t>eTwinning</w:t>
              </w:r>
              <w:proofErr w:type="spellEnd"/>
            </w:hyperlink>
            <w:r w:rsidRPr="00704345">
              <w:rPr>
                <w:rFonts w:ascii="Times New Roman" w:eastAsia="Times New Roman" w:hAnsi="Times New Roman" w:cs="Times New Roman"/>
              </w:rPr>
              <w:t xml:space="preserve"> projektos.</w:t>
            </w:r>
          </w:p>
          <w:p w:rsidR="00D5328A" w:rsidRPr="00704345" w:rsidRDefault="00D5328A">
            <w:pPr>
              <w:pBdr>
                <w:top w:val="nil"/>
                <w:left w:val="nil"/>
                <w:bottom w:val="nil"/>
                <w:right w:val="nil"/>
                <w:between w:val="nil"/>
              </w:pBdr>
              <w:tabs>
                <w:tab w:val="left" w:pos="134"/>
              </w:tabs>
              <w:spacing w:line="276" w:lineRule="auto"/>
              <w:ind w:left="720"/>
              <w:rPr>
                <w:rFonts w:ascii="Times New Roman" w:eastAsia="Times New Roman" w:hAnsi="Times New Roman" w:cs="Times New Roman"/>
              </w:rPr>
            </w:pPr>
          </w:p>
        </w:tc>
        <w:tc>
          <w:tcPr>
            <w:tcW w:w="2775" w:type="dxa"/>
          </w:tcPr>
          <w:p w:rsidR="00D5328A" w:rsidRPr="00704345" w:rsidRDefault="00D5328A">
            <w:pPr>
              <w:tabs>
                <w:tab w:val="left" w:pos="57"/>
                <w:tab w:val="left" w:pos="276"/>
              </w:tabs>
              <w:ind w:left="134"/>
              <w:rPr>
                <w:rFonts w:ascii="Times New Roman" w:eastAsia="Times New Roman" w:hAnsi="Times New Roman" w:cs="Times New Roman"/>
              </w:rPr>
            </w:pPr>
          </w:p>
          <w:p w:rsidR="00D5328A" w:rsidRPr="00704345" w:rsidRDefault="004265F7">
            <w:pPr>
              <w:numPr>
                <w:ilvl w:val="0"/>
                <w:numId w:val="21"/>
              </w:numPr>
              <w:tabs>
                <w:tab w:val="left" w:pos="57"/>
                <w:tab w:val="left" w:pos="482"/>
              </w:tabs>
              <w:ind w:left="285" w:hanging="285"/>
              <w:rPr>
                <w:rFonts w:ascii="Times New Roman" w:eastAsia="Times New Roman" w:hAnsi="Times New Roman" w:cs="Times New Roman"/>
              </w:rPr>
            </w:pPr>
            <w:r w:rsidRPr="00704345">
              <w:rPr>
                <w:rFonts w:ascii="Times New Roman" w:eastAsia="Times New Roman" w:hAnsi="Times New Roman" w:cs="Times New Roman"/>
              </w:rPr>
              <w:t>Pilnveidot un attīstīt interešu izglītības piedāvājumu.</w:t>
            </w:r>
          </w:p>
          <w:p w:rsidR="00D5328A" w:rsidRPr="00704345" w:rsidRDefault="004265F7">
            <w:pPr>
              <w:numPr>
                <w:ilvl w:val="0"/>
                <w:numId w:val="21"/>
              </w:numPr>
              <w:tabs>
                <w:tab w:val="left" w:pos="134"/>
              </w:tabs>
              <w:spacing w:line="276" w:lineRule="auto"/>
              <w:ind w:left="285" w:hanging="285"/>
              <w:rPr>
                <w:rFonts w:ascii="Times New Roman" w:eastAsia="Times New Roman" w:hAnsi="Times New Roman" w:cs="Times New Roman"/>
              </w:rPr>
            </w:pPr>
            <w:r w:rsidRPr="00704345">
              <w:rPr>
                <w:rFonts w:ascii="Times New Roman" w:eastAsia="Times New Roman" w:hAnsi="Times New Roman" w:cs="Times New Roman"/>
              </w:rPr>
              <w:t>Pedagogu profesionālā pilnveide.</w:t>
            </w:r>
          </w:p>
          <w:p w:rsidR="00D5328A" w:rsidRPr="00704345" w:rsidRDefault="004265F7">
            <w:pPr>
              <w:numPr>
                <w:ilvl w:val="0"/>
                <w:numId w:val="21"/>
              </w:numPr>
              <w:tabs>
                <w:tab w:val="left" w:pos="134"/>
              </w:tabs>
              <w:spacing w:line="276" w:lineRule="auto"/>
              <w:ind w:left="285" w:hanging="285"/>
              <w:rPr>
                <w:rFonts w:ascii="Times New Roman" w:eastAsia="Times New Roman" w:hAnsi="Times New Roman" w:cs="Times New Roman"/>
              </w:rPr>
            </w:pPr>
            <w:r w:rsidRPr="00704345">
              <w:rPr>
                <w:rFonts w:ascii="Times New Roman" w:eastAsia="Times New Roman" w:hAnsi="Times New Roman" w:cs="Times New Roman"/>
              </w:rPr>
              <w:t>Veidot sadarbību ar citu skolu pedagogiem.</w:t>
            </w:r>
          </w:p>
          <w:p w:rsidR="00D5328A" w:rsidRPr="00704345" w:rsidRDefault="004265F7">
            <w:pPr>
              <w:numPr>
                <w:ilvl w:val="0"/>
                <w:numId w:val="21"/>
              </w:numPr>
              <w:tabs>
                <w:tab w:val="left" w:pos="134"/>
              </w:tabs>
              <w:spacing w:line="276" w:lineRule="auto"/>
              <w:ind w:left="285" w:hanging="285"/>
              <w:rPr>
                <w:rFonts w:ascii="Times New Roman" w:eastAsia="Times New Roman" w:hAnsi="Times New Roman" w:cs="Times New Roman"/>
              </w:rPr>
            </w:pPr>
            <w:r w:rsidRPr="00704345">
              <w:rPr>
                <w:rFonts w:ascii="Times New Roman" w:eastAsia="Times New Roman" w:hAnsi="Times New Roman" w:cs="Times New Roman"/>
              </w:rPr>
              <w:t xml:space="preserve">Dalība </w:t>
            </w:r>
            <w:proofErr w:type="spellStart"/>
            <w:r w:rsidRPr="00704345">
              <w:rPr>
                <w:rFonts w:ascii="Times New Roman" w:eastAsia="Times New Roman" w:hAnsi="Times New Roman" w:cs="Times New Roman"/>
              </w:rPr>
              <w:t>Erasmus</w:t>
            </w:r>
            <w:proofErr w:type="spellEnd"/>
            <w:r w:rsidRPr="00704345">
              <w:rPr>
                <w:rFonts w:ascii="Times New Roman" w:eastAsia="Times New Roman" w:hAnsi="Times New Roman" w:cs="Times New Roman"/>
              </w:rPr>
              <w:t xml:space="preserve">+ un </w:t>
            </w:r>
            <w:hyperlink r:id="rId10">
              <w:proofErr w:type="spellStart"/>
              <w:r w:rsidRPr="00704345">
                <w:rPr>
                  <w:rFonts w:ascii="Times New Roman" w:eastAsia="Times New Roman" w:hAnsi="Times New Roman" w:cs="Times New Roman"/>
                </w:rPr>
                <w:t>eTwinning</w:t>
              </w:r>
              <w:proofErr w:type="spellEnd"/>
            </w:hyperlink>
            <w:r w:rsidRPr="00704345">
              <w:rPr>
                <w:rFonts w:ascii="Times New Roman" w:eastAsia="Times New Roman" w:hAnsi="Times New Roman" w:cs="Times New Roman"/>
              </w:rPr>
              <w:t xml:space="preserve"> projektos.</w:t>
            </w:r>
          </w:p>
          <w:p w:rsidR="00D5328A" w:rsidRPr="00704345" w:rsidRDefault="00D5328A">
            <w:pPr>
              <w:tabs>
                <w:tab w:val="left" w:pos="134"/>
              </w:tabs>
              <w:spacing w:line="276" w:lineRule="auto"/>
              <w:rPr>
                <w:rFonts w:ascii="Times New Roman" w:eastAsia="Times New Roman" w:hAnsi="Times New Roman" w:cs="Times New Roman"/>
              </w:rPr>
            </w:pPr>
          </w:p>
          <w:p w:rsidR="00D5328A" w:rsidRPr="00704345" w:rsidRDefault="00D5328A">
            <w:pPr>
              <w:pBdr>
                <w:top w:val="nil"/>
                <w:left w:val="nil"/>
                <w:bottom w:val="nil"/>
                <w:right w:val="nil"/>
                <w:between w:val="nil"/>
              </w:pBdr>
              <w:spacing w:after="200" w:line="276" w:lineRule="auto"/>
              <w:rPr>
                <w:rFonts w:ascii="Times New Roman" w:eastAsia="Times New Roman" w:hAnsi="Times New Roman" w:cs="Times New Roman"/>
              </w:rPr>
            </w:pPr>
          </w:p>
        </w:tc>
        <w:tc>
          <w:tcPr>
            <w:tcW w:w="2597" w:type="dxa"/>
          </w:tcPr>
          <w:p w:rsidR="00D5328A" w:rsidRPr="00704345" w:rsidRDefault="00D5328A">
            <w:pPr>
              <w:tabs>
                <w:tab w:val="left" w:pos="57"/>
                <w:tab w:val="left" w:pos="482"/>
              </w:tabs>
              <w:ind w:left="720"/>
              <w:rPr>
                <w:rFonts w:ascii="Times New Roman" w:eastAsia="Times New Roman" w:hAnsi="Times New Roman" w:cs="Times New Roman"/>
              </w:rPr>
            </w:pPr>
          </w:p>
          <w:p w:rsidR="00D5328A" w:rsidRPr="00704345" w:rsidRDefault="004265F7">
            <w:pPr>
              <w:numPr>
                <w:ilvl w:val="0"/>
                <w:numId w:val="15"/>
              </w:numPr>
              <w:tabs>
                <w:tab w:val="left" w:pos="57"/>
                <w:tab w:val="left" w:pos="482"/>
              </w:tabs>
              <w:ind w:left="283" w:hanging="283"/>
              <w:rPr>
                <w:rFonts w:ascii="Times New Roman" w:eastAsia="Times New Roman" w:hAnsi="Times New Roman" w:cs="Times New Roman"/>
              </w:rPr>
            </w:pPr>
            <w:r w:rsidRPr="00704345">
              <w:rPr>
                <w:rFonts w:ascii="Times New Roman" w:eastAsia="Times New Roman" w:hAnsi="Times New Roman" w:cs="Times New Roman"/>
              </w:rPr>
              <w:t>Pilnveidot un attīstīt interešu izglītības piedāvājumu.</w:t>
            </w:r>
          </w:p>
          <w:p w:rsidR="00D5328A" w:rsidRPr="00704345" w:rsidRDefault="004265F7">
            <w:pPr>
              <w:numPr>
                <w:ilvl w:val="0"/>
                <w:numId w:val="15"/>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Pedagogu profesionālā pilnveide.</w:t>
            </w:r>
          </w:p>
          <w:p w:rsidR="00D5328A" w:rsidRPr="00704345" w:rsidRDefault="004265F7">
            <w:pPr>
              <w:numPr>
                <w:ilvl w:val="0"/>
                <w:numId w:val="15"/>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Veidot sadarbību ar citu skolu pedagogiem.</w:t>
            </w:r>
          </w:p>
          <w:p w:rsidR="00D5328A" w:rsidRPr="00704345" w:rsidRDefault="004265F7">
            <w:pPr>
              <w:numPr>
                <w:ilvl w:val="0"/>
                <w:numId w:val="15"/>
              </w:numPr>
              <w:tabs>
                <w:tab w:val="left" w:pos="134"/>
              </w:tabs>
              <w:spacing w:line="276" w:lineRule="auto"/>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Dalība </w:t>
            </w:r>
            <w:proofErr w:type="spellStart"/>
            <w:r w:rsidRPr="00704345">
              <w:rPr>
                <w:rFonts w:ascii="Times New Roman" w:eastAsia="Times New Roman" w:hAnsi="Times New Roman" w:cs="Times New Roman"/>
              </w:rPr>
              <w:t>Erasmus</w:t>
            </w:r>
            <w:proofErr w:type="spellEnd"/>
            <w:r w:rsidRPr="00704345">
              <w:rPr>
                <w:rFonts w:ascii="Times New Roman" w:eastAsia="Times New Roman" w:hAnsi="Times New Roman" w:cs="Times New Roman"/>
              </w:rPr>
              <w:t xml:space="preserve">+ un </w:t>
            </w:r>
            <w:hyperlink r:id="rId11">
              <w:proofErr w:type="spellStart"/>
              <w:r w:rsidRPr="00704345">
                <w:rPr>
                  <w:rFonts w:ascii="Times New Roman" w:eastAsia="Times New Roman" w:hAnsi="Times New Roman" w:cs="Times New Roman"/>
                </w:rPr>
                <w:t>eTwinning</w:t>
              </w:r>
              <w:proofErr w:type="spellEnd"/>
            </w:hyperlink>
            <w:r w:rsidRPr="00704345">
              <w:rPr>
                <w:rFonts w:ascii="Times New Roman" w:eastAsia="Times New Roman" w:hAnsi="Times New Roman" w:cs="Times New Roman"/>
              </w:rPr>
              <w:t xml:space="preserve"> projektos.</w:t>
            </w:r>
          </w:p>
          <w:p w:rsidR="00D5328A" w:rsidRPr="00704345" w:rsidRDefault="00D5328A">
            <w:pPr>
              <w:pBdr>
                <w:top w:val="nil"/>
                <w:left w:val="nil"/>
                <w:bottom w:val="nil"/>
                <w:right w:val="nil"/>
                <w:between w:val="nil"/>
              </w:pBdr>
              <w:tabs>
                <w:tab w:val="left" w:pos="276"/>
              </w:tabs>
              <w:spacing w:after="200" w:line="276" w:lineRule="auto"/>
              <w:ind w:left="1440"/>
              <w:rPr>
                <w:rFonts w:ascii="Times New Roman" w:eastAsia="Times New Roman" w:hAnsi="Times New Roman" w:cs="Times New Roman"/>
              </w:rPr>
            </w:pPr>
          </w:p>
        </w:tc>
      </w:tr>
      <w:tr w:rsidR="00704345" w:rsidRPr="00704345" w:rsidTr="00B37E95">
        <w:trPr>
          <w:trHeight w:val="4229"/>
          <w:jc w:val="center"/>
        </w:trPr>
        <w:tc>
          <w:tcPr>
            <w:tcW w:w="2190" w:type="dxa"/>
            <w:vAlign w:val="center"/>
          </w:tcPr>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Iestādes darba organizācija,</w:t>
            </w:r>
          </w:p>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vadība un</w:t>
            </w:r>
          </w:p>
          <w:p w:rsidR="00D5328A" w:rsidRPr="00704345" w:rsidRDefault="004265F7">
            <w:pPr>
              <w:jc w:val="center"/>
              <w:rPr>
                <w:rFonts w:ascii="Times New Roman" w:eastAsia="Times New Roman" w:hAnsi="Times New Roman" w:cs="Times New Roman"/>
                <w:b/>
              </w:rPr>
            </w:pPr>
            <w:r w:rsidRPr="00704345">
              <w:rPr>
                <w:rFonts w:ascii="Times New Roman" w:eastAsia="Times New Roman" w:hAnsi="Times New Roman" w:cs="Times New Roman"/>
                <w:b/>
              </w:rPr>
              <w:t>kvalitātes nodrošināšana</w:t>
            </w:r>
          </w:p>
        </w:tc>
        <w:tc>
          <w:tcPr>
            <w:tcW w:w="2880" w:type="dxa"/>
          </w:tcPr>
          <w:p w:rsidR="00D5328A" w:rsidRPr="00704345" w:rsidRDefault="00D5328A" w:rsidP="00B37E95">
            <w:pPr>
              <w:pBdr>
                <w:top w:val="nil"/>
                <w:left w:val="nil"/>
                <w:bottom w:val="nil"/>
                <w:right w:val="nil"/>
                <w:between w:val="nil"/>
              </w:pBdr>
              <w:tabs>
                <w:tab w:val="left" w:pos="57"/>
                <w:tab w:val="left" w:pos="766"/>
              </w:tabs>
              <w:ind w:left="283"/>
              <w:rPr>
                <w:rFonts w:ascii="Times New Roman" w:eastAsia="Times New Roman" w:hAnsi="Times New Roman" w:cs="Times New Roman"/>
              </w:rPr>
            </w:pPr>
          </w:p>
          <w:p w:rsidR="00D5328A" w:rsidRPr="00704345" w:rsidRDefault="004265F7" w:rsidP="00B37E95">
            <w:pPr>
              <w:numPr>
                <w:ilvl w:val="0"/>
                <w:numId w:val="5"/>
              </w:numPr>
              <w:pBdr>
                <w:top w:val="nil"/>
                <w:left w:val="nil"/>
                <w:bottom w:val="nil"/>
                <w:right w:val="nil"/>
                <w:between w:val="nil"/>
              </w:pBdr>
              <w:tabs>
                <w:tab w:val="left" w:pos="57"/>
                <w:tab w:val="left" w:pos="194"/>
              </w:tabs>
              <w:ind w:left="194" w:hanging="194"/>
              <w:rPr>
                <w:rFonts w:ascii="Times New Roman" w:eastAsia="Times New Roman" w:hAnsi="Times New Roman" w:cs="Times New Roman"/>
              </w:rPr>
            </w:pPr>
            <w:r w:rsidRPr="00704345">
              <w:rPr>
                <w:rFonts w:ascii="Times New Roman" w:eastAsia="Times New Roman" w:hAnsi="Times New Roman" w:cs="Times New Roman"/>
              </w:rPr>
              <w:t>Skolas dokumentācijas un informācijas aprites pilnveidošana.</w:t>
            </w:r>
          </w:p>
          <w:p w:rsidR="00D5328A" w:rsidRPr="00704345" w:rsidRDefault="004265F7" w:rsidP="00B37E95">
            <w:pPr>
              <w:numPr>
                <w:ilvl w:val="0"/>
                <w:numId w:val="5"/>
              </w:numPr>
              <w:pBdr>
                <w:top w:val="nil"/>
                <w:left w:val="nil"/>
                <w:bottom w:val="nil"/>
                <w:right w:val="nil"/>
                <w:between w:val="nil"/>
              </w:pBdr>
              <w:tabs>
                <w:tab w:val="left" w:pos="57"/>
                <w:tab w:val="left" w:pos="194"/>
              </w:tabs>
              <w:ind w:left="194" w:hanging="194"/>
              <w:rPr>
                <w:rFonts w:ascii="Times New Roman" w:eastAsia="Times New Roman" w:hAnsi="Times New Roman" w:cs="Times New Roman"/>
              </w:rPr>
            </w:pPr>
            <w:r w:rsidRPr="00704345">
              <w:rPr>
                <w:rFonts w:ascii="Times New Roman" w:eastAsia="Times New Roman" w:hAnsi="Times New Roman" w:cs="Times New Roman"/>
              </w:rPr>
              <w:t>Mērķtiecīga un plānveida sadarbība pirmsskolai, skolai un Mūzikas skolai “Namiņš”.</w:t>
            </w:r>
          </w:p>
          <w:p w:rsidR="00D5328A" w:rsidRPr="00704345" w:rsidRDefault="004265F7" w:rsidP="00B37E95">
            <w:pPr>
              <w:numPr>
                <w:ilvl w:val="0"/>
                <w:numId w:val="5"/>
              </w:numPr>
              <w:tabs>
                <w:tab w:val="left" w:pos="194"/>
              </w:tabs>
              <w:ind w:left="194" w:hanging="194"/>
              <w:rPr>
                <w:rFonts w:ascii="Times New Roman" w:eastAsia="Times New Roman" w:hAnsi="Times New Roman" w:cs="Times New Roman"/>
              </w:rPr>
            </w:pPr>
            <w:r w:rsidRPr="00704345">
              <w:rPr>
                <w:rFonts w:ascii="Times New Roman" w:eastAsia="Times New Roman" w:hAnsi="Times New Roman" w:cs="Times New Roman"/>
              </w:rPr>
              <w:t>Skolas Vadības mērķtiecīga darbība, iesaistot Skolas padomi.</w:t>
            </w:r>
          </w:p>
          <w:p w:rsidR="00D5328A" w:rsidRPr="00704345" w:rsidRDefault="004265F7" w:rsidP="00B37E95">
            <w:pPr>
              <w:numPr>
                <w:ilvl w:val="0"/>
                <w:numId w:val="5"/>
              </w:numPr>
              <w:tabs>
                <w:tab w:val="left" w:pos="194"/>
              </w:tabs>
              <w:ind w:left="194" w:hanging="194"/>
              <w:rPr>
                <w:rFonts w:ascii="Times New Roman" w:eastAsia="Times New Roman" w:hAnsi="Times New Roman" w:cs="Times New Roman"/>
              </w:rPr>
            </w:pPr>
            <w:r w:rsidRPr="00704345">
              <w:rPr>
                <w:rFonts w:ascii="Times New Roman" w:eastAsia="Times New Roman" w:hAnsi="Times New Roman" w:cs="Times New Roman"/>
              </w:rPr>
              <w:t xml:space="preserve">Pirmsskolas un skolas skolotāju kopīgas sapulces vismaz 2x mācību gadā par bērnu sasniegumiem un prasmju pēctecību no pirmsskolas uz skolu. </w:t>
            </w:r>
          </w:p>
          <w:p w:rsidR="00D5328A" w:rsidRPr="00704345" w:rsidRDefault="00D5328A" w:rsidP="00B37E95">
            <w:pPr>
              <w:pBdr>
                <w:top w:val="nil"/>
                <w:left w:val="nil"/>
                <w:bottom w:val="nil"/>
                <w:right w:val="nil"/>
                <w:between w:val="nil"/>
              </w:pBdr>
              <w:tabs>
                <w:tab w:val="left" w:pos="134"/>
                <w:tab w:val="left" w:pos="194"/>
                <w:tab w:val="left" w:pos="276"/>
                <w:tab w:val="left" w:pos="482"/>
                <w:tab w:val="left" w:pos="624"/>
              </w:tabs>
              <w:spacing w:after="200" w:line="276" w:lineRule="auto"/>
              <w:rPr>
                <w:rFonts w:ascii="Times New Roman" w:eastAsia="Times New Roman" w:hAnsi="Times New Roman" w:cs="Times New Roman"/>
              </w:rPr>
            </w:pPr>
            <w:bookmarkStart w:id="3" w:name="_heading=h.gjdgxs" w:colFirst="0" w:colLast="0"/>
            <w:bookmarkEnd w:id="3"/>
          </w:p>
          <w:p w:rsidR="00D5328A" w:rsidRPr="00704345" w:rsidRDefault="00D5328A" w:rsidP="00B37E95">
            <w:pPr>
              <w:pBdr>
                <w:top w:val="nil"/>
                <w:left w:val="nil"/>
                <w:bottom w:val="nil"/>
                <w:right w:val="nil"/>
                <w:between w:val="nil"/>
              </w:pBdr>
              <w:tabs>
                <w:tab w:val="left" w:pos="482"/>
                <w:tab w:val="left" w:pos="624"/>
              </w:tabs>
              <w:rPr>
                <w:rFonts w:ascii="Times New Roman" w:eastAsia="Times New Roman" w:hAnsi="Times New Roman" w:cs="Times New Roman"/>
              </w:rPr>
            </w:pPr>
          </w:p>
        </w:tc>
        <w:tc>
          <w:tcPr>
            <w:tcW w:w="2775" w:type="dxa"/>
          </w:tcPr>
          <w:p w:rsidR="00B37E95" w:rsidRDefault="00B37E95" w:rsidP="00B37E95">
            <w:pPr>
              <w:tabs>
                <w:tab w:val="left" w:pos="57"/>
                <w:tab w:val="left" w:pos="194"/>
              </w:tabs>
              <w:ind w:left="283"/>
              <w:rPr>
                <w:rFonts w:ascii="Times New Roman" w:eastAsia="Times New Roman" w:hAnsi="Times New Roman" w:cs="Times New Roman"/>
              </w:rPr>
            </w:pPr>
          </w:p>
          <w:p w:rsidR="00D5328A" w:rsidRPr="00704345" w:rsidRDefault="004265F7" w:rsidP="00B37E95">
            <w:pPr>
              <w:numPr>
                <w:ilvl w:val="0"/>
                <w:numId w:val="2"/>
              </w:numPr>
              <w:tabs>
                <w:tab w:val="left" w:pos="57"/>
                <w:tab w:val="left" w:pos="194"/>
              </w:tabs>
              <w:ind w:left="283" w:hanging="283"/>
              <w:rPr>
                <w:rFonts w:ascii="Times New Roman" w:eastAsia="Times New Roman" w:hAnsi="Times New Roman" w:cs="Times New Roman"/>
              </w:rPr>
            </w:pPr>
            <w:r w:rsidRPr="00704345">
              <w:rPr>
                <w:rFonts w:ascii="Times New Roman" w:eastAsia="Times New Roman" w:hAnsi="Times New Roman" w:cs="Times New Roman"/>
              </w:rPr>
              <w:t>Skolas dokumentācijas un informācijas aprites pilnveidošana.</w:t>
            </w:r>
          </w:p>
          <w:p w:rsidR="00D5328A" w:rsidRPr="00704345" w:rsidRDefault="004265F7" w:rsidP="00B37E95">
            <w:pPr>
              <w:numPr>
                <w:ilvl w:val="0"/>
                <w:numId w:val="2"/>
              </w:numPr>
              <w:tabs>
                <w:tab w:val="left" w:pos="57"/>
                <w:tab w:val="left" w:pos="194"/>
              </w:tabs>
              <w:ind w:left="283" w:hanging="283"/>
              <w:rPr>
                <w:rFonts w:ascii="Times New Roman" w:eastAsia="Times New Roman" w:hAnsi="Times New Roman" w:cs="Times New Roman"/>
              </w:rPr>
            </w:pPr>
            <w:r w:rsidRPr="00704345">
              <w:rPr>
                <w:rFonts w:ascii="Times New Roman" w:eastAsia="Times New Roman" w:hAnsi="Times New Roman" w:cs="Times New Roman"/>
              </w:rPr>
              <w:t>Mērķtiecīga un plānveida sadarbība ar Mūzikas skolu “Namiņš”.</w:t>
            </w:r>
          </w:p>
          <w:p w:rsidR="00D5328A" w:rsidRPr="00704345" w:rsidRDefault="004265F7" w:rsidP="00B37E95">
            <w:pPr>
              <w:numPr>
                <w:ilvl w:val="0"/>
                <w:numId w:val="2"/>
              </w:numPr>
              <w:tabs>
                <w:tab w:val="left" w:pos="194"/>
              </w:tabs>
              <w:ind w:left="283" w:hanging="283"/>
              <w:rPr>
                <w:rFonts w:ascii="Times New Roman" w:eastAsia="Times New Roman" w:hAnsi="Times New Roman" w:cs="Times New Roman"/>
              </w:rPr>
            </w:pPr>
            <w:r w:rsidRPr="00704345">
              <w:rPr>
                <w:rFonts w:ascii="Times New Roman" w:eastAsia="Times New Roman" w:hAnsi="Times New Roman" w:cs="Times New Roman"/>
              </w:rPr>
              <w:t>Skolas Vadības mērķtiecīga darbība, iesaistot Skolas padomi.</w:t>
            </w:r>
          </w:p>
          <w:p w:rsidR="00D5328A" w:rsidRPr="00704345" w:rsidRDefault="004265F7" w:rsidP="00B37E95">
            <w:pPr>
              <w:numPr>
                <w:ilvl w:val="0"/>
                <w:numId w:val="2"/>
              </w:numPr>
              <w:tabs>
                <w:tab w:val="left" w:pos="194"/>
              </w:tabs>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Pirmsskolas un skolas skolotāju kopīgas sapulces vismaz 2x mācību gadā par bērnu sasniegumiem un prasmju pēctecību no pirmsskolas uz skolu. </w:t>
            </w:r>
          </w:p>
          <w:p w:rsidR="00D5328A" w:rsidRPr="00704345" w:rsidRDefault="00D5328A" w:rsidP="00B37E95">
            <w:pPr>
              <w:pBdr>
                <w:top w:val="nil"/>
                <w:left w:val="nil"/>
                <w:bottom w:val="nil"/>
                <w:right w:val="nil"/>
                <w:between w:val="nil"/>
              </w:pBdr>
              <w:tabs>
                <w:tab w:val="left" w:pos="57"/>
                <w:tab w:val="left" w:pos="134"/>
                <w:tab w:val="left" w:pos="276"/>
                <w:tab w:val="left" w:pos="766"/>
              </w:tabs>
              <w:spacing w:after="200" w:line="276" w:lineRule="auto"/>
              <w:rPr>
                <w:rFonts w:ascii="Times New Roman" w:eastAsia="Times New Roman" w:hAnsi="Times New Roman" w:cs="Times New Roman"/>
              </w:rPr>
            </w:pPr>
          </w:p>
        </w:tc>
        <w:tc>
          <w:tcPr>
            <w:tcW w:w="2597" w:type="dxa"/>
          </w:tcPr>
          <w:p w:rsidR="00D5328A" w:rsidRPr="00704345" w:rsidRDefault="00D5328A">
            <w:pPr>
              <w:pBdr>
                <w:top w:val="nil"/>
                <w:left w:val="nil"/>
                <w:bottom w:val="nil"/>
                <w:right w:val="nil"/>
                <w:between w:val="nil"/>
              </w:pBdr>
              <w:tabs>
                <w:tab w:val="left" w:pos="211"/>
              </w:tabs>
              <w:spacing w:line="276" w:lineRule="auto"/>
              <w:ind w:left="211"/>
              <w:rPr>
                <w:rFonts w:ascii="Times New Roman" w:eastAsia="Times New Roman" w:hAnsi="Times New Roman" w:cs="Times New Roman"/>
              </w:rPr>
            </w:pPr>
          </w:p>
          <w:p w:rsidR="00D5328A" w:rsidRPr="00704345" w:rsidRDefault="004265F7">
            <w:pPr>
              <w:numPr>
                <w:ilvl w:val="0"/>
                <w:numId w:val="12"/>
              </w:numPr>
              <w:tabs>
                <w:tab w:val="left" w:pos="57"/>
                <w:tab w:val="left" w:pos="194"/>
              </w:tabs>
              <w:ind w:left="283" w:hanging="283"/>
              <w:rPr>
                <w:rFonts w:ascii="Times New Roman" w:eastAsia="Times New Roman" w:hAnsi="Times New Roman" w:cs="Times New Roman"/>
              </w:rPr>
            </w:pPr>
            <w:r w:rsidRPr="00704345">
              <w:rPr>
                <w:rFonts w:ascii="Times New Roman" w:eastAsia="Times New Roman" w:hAnsi="Times New Roman" w:cs="Times New Roman"/>
              </w:rPr>
              <w:t>Skolas dokumentācijas un informācijas aprites pilnveidošana.</w:t>
            </w:r>
          </w:p>
          <w:p w:rsidR="00D5328A" w:rsidRPr="00704345" w:rsidRDefault="004265F7">
            <w:pPr>
              <w:numPr>
                <w:ilvl w:val="0"/>
                <w:numId w:val="12"/>
              </w:numPr>
              <w:tabs>
                <w:tab w:val="left" w:pos="57"/>
                <w:tab w:val="left" w:pos="194"/>
              </w:tabs>
              <w:ind w:left="283" w:hanging="283"/>
              <w:rPr>
                <w:rFonts w:ascii="Times New Roman" w:eastAsia="Times New Roman" w:hAnsi="Times New Roman" w:cs="Times New Roman"/>
              </w:rPr>
            </w:pPr>
            <w:bookmarkStart w:id="4" w:name="_heading=h.30j0zll" w:colFirst="0" w:colLast="0"/>
            <w:bookmarkEnd w:id="4"/>
            <w:r w:rsidRPr="00704345">
              <w:rPr>
                <w:rFonts w:ascii="Times New Roman" w:eastAsia="Times New Roman" w:hAnsi="Times New Roman" w:cs="Times New Roman"/>
              </w:rPr>
              <w:t>Mērķtiecīga un plānveida sadarbība pirmsskolas grupām ar sākumskolu “Namiņš”  un Mūzikas skolu “Namiņš”.</w:t>
            </w:r>
          </w:p>
          <w:p w:rsidR="00D5328A" w:rsidRPr="00704345" w:rsidRDefault="004265F7">
            <w:pPr>
              <w:numPr>
                <w:ilvl w:val="0"/>
                <w:numId w:val="12"/>
              </w:numPr>
              <w:tabs>
                <w:tab w:val="left" w:pos="194"/>
              </w:tabs>
              <w:ind w:left="283" w:hanging="283"/>
              <w:rPr>
                <w:rFonts w:ascii="Times New Roman" w:eastAsia="Times New Roman" w:hAnsi="Times New Roman" w:cs="Times New Roman"/>
              </w:rPr>
            </w:pPr>
            <w:r w:rsidRPr="00704345">
              <w:rPr>
                <w:rFonts w:ascii="Times New Roman" w:eastAsia="Times New Roman" w:hAnsi="Times New Roman" w:cs="Times New Roman"/>
              </w:rPr>
              <w:t>Skolas Vadības mērķtiecīga darbība, iesaistot Skolas padomi.</w:t>
            </w:r>
          </w:p>
          <w:p w:rsidR="00D5328A" w:rsidRPr="00704345" w:rsidRDefault="004265F7">
            <w:pPr>
              <w:numPr>
                <w:ilvl w:val="0"/>
                <w:numId w:val="12"/>
              </w:numPr>
              <w:tabs>
                <w:tab w:val="left" w:pos="194"/>
              </w:tabs>
              <w:ind w:left="283" w:hanging="283"/>
              <w:rPr>
                <w:rFonts w:ascii="Times New Roman" w:eastAsia="Times New Roman" w:hAnsi="Times New Roman" w:cs="Times New Roman"/>
              </w:rPr>
            </w:pPr>
            <w:r w:rsidRPr="00704345">
              <w:rPr>
                <w:rFonts w:ascii="Times New Roman" w:eastAsia="Times New Roman" w:hAnsi="Times New Roman" w:cs="Times New Roman"/>
              </w:rPr>
              <w:t xml:space="preserve">Pirmsskolas un skolas skolotāju kopīgas sapulces vismaz 2x mācību gadā par bērnu sasniegumiem un prasmju pēctecību no pirmsskolas uz skolu. </w:t>
            </w:r>
          </w:p>
          <w:p w:rsidR="00D5328A" w:rsidRPr="00704345" w:rsidRDefault="00D5328A">
            <w:pPr>
              <w:pBdr>
                <w:top w:val="nil"/>
                <w:left w:val="nil"/>
                <w:bottom w:val="nil"/>
                <w:right w:val="nil"/>
                <w:between w:val="nil"/>
              </w:pBdr>
              <w:tabs>
                <w:tab w:val="left" w:pos="134"/>
                <w:tab w:val="left" w:pos="276"/>
                <w:tab w:val="left" w:pos="482"/>
                <w:tab w:val="left" w:pos="624"/>
              </w:tabs>
              <w:spacing w:line="276" w:lineRule="auto"/>
              <w:rPr>
                <w:rFonts w:ascii="Times New Roman" w:eastAsia="Times New Roman" w:hAnsi="Times New Roman" w:cs="Times New Roman"/>
              </w:rPr>
            </w:pPr>
          </w:p>
          <w:p w:rsidR="00D5328A" w:rsidRPr="00704345" w:rsidRDefault="00D5328A">
            <w:pPr>
              <w:pBdr>
                <w:top w:val="nil"/>
                <w:left w:val="nil"/>
                <w:bottom w:val="nil"/>
                <w:right w:val="nil"/>
                <w:between w:val="nil"/>
              </w:pBdr>
              <w:tabs>
                <w:tab w:val="left" w:pos="134"/>
                <w:tab w:val="left" w:pos="276"/>
                <w:tab w:val="left" w:pos="482"/>
                <w:tab w:val="left" w:pos="624"/>
              </w:tabs>
              <w:spacing w:line="276" w:lineRule="auto"/>
              <w:ind w:left="1800"/>
              <w:rPr>
                <w:rFonts w:ascii="Times New Roman" w:eastAsia="Times New Roman" w:hAnsi="Times New Roman" w:cs="Times New Roman"/>
              </w:rPr>
            </w:pPr>
          </w:p>
          <w:p w:rsidR="00D5328A" w:rsidRPr="00704345" w:rsidRDefault="00D5328A">
            <w:pPr>
              <w:rPr>
                <w:rFonts w:ascii="Times New Roman" w:eastAsia="Times New Roman" w:hAnsi="Times New Roman" w:cs="Times New Roman"/>
              </w:rPr>
            </w:pPr>
          </w:p>
        </w:tc>
      </w:tr>
    </w:tbl>
    <w:p w:rsidR="00D5328A" w:rsidRPr="00704345" w:rsidRDefault="00D5328A"/>
    <w:sectPr w:rsidR="00D5328A" w:rsidRPr="00704345">
      <w:headerReference w:type="default" r:id="rId12"/>
      <w:footerReference w:type="default" r:id="rId13"/>
      <w:headerReference w:type="first" r:id="rId14"/>
      <w:pgSz w:w="12240" w:h="15840"/>
      <w:pgMar w:top="1134" w:right="850" w:bottom="284" w:left="1701" w:header="708" w:footer="17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F7" w:rsidRDefault="004265F7">
      <w:pPr>
        <w:spacing w:after="0" w:line="240" w:lineRule="auto"/>
      </w:pPr>
      <w:r>
        <w:separator/>
      </w:r>
    </w:p>
  </w:endnote>
  <w:endnote w:type="continuationSeparator" w:id="0">
    <w:p w:rsidR="004265F7" w:rsidRDefault="0042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8A" w:rsidRDefault="004265F7">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105D1">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D5328A" w:rsidRDefault="00D5328A">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F7" w:rsidRDefault="004265F7">
      <w:pPr>
        <w:spacing w:after="0" w:line="240" w:lineRule="auto"/>
      </w:pPr>
      <w:r>
        <w:separator/>
      </w:r>
    </w:p>
  </w:footnote>
  <w:footnote w:type="continuationSeparator" w:id="0">
    <w:p w:rsidR="004265F7" w:rsidRDefault="00426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8A" w:rsidRDefault="00D5328A">
    <w:pPr>
      <w:spacing w:after="0" w:line="240" w:lineRule="auto"/>
      <w:jc w:val="center"/>
      <w:rPr>
        <w:rFonts w:ascii="Comic Sans MS" w:eastAsia="Comic Sans MS" w:hAnsi="Comic Sans MS" w:cs="Comic Sans MS"/>
        <w:color w:val="008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8A" w:rsidRDefault="004265F7">
    <w:pPr>
      <w:spacing w:after="0" w:line="240" w:lineRule="auto"/>
      <w:ind w:left="1620"/>
      <w:jc w:val="center"/>
      <w:rPr>
        <w:rFonts w:ascii="Comic Sans MS" w:eastAsia="Comic Sans MS" w:hAnsi="Comic Sans MS" w:cs="Comic Sans MS"/>
        <w:b/>
        <w:color w:val="008000"/>
        <w:sz w:val="20"/>
        <w:szCs w:val="20"/>
      </w:rPr>
    </w:pPr>
    <w:r>
      <w:rPr>
        <w:rFonts w:ascii="Comic Sans MS" w:eastAsia="Comic Sans MS" w:hAnsi="Comic Sans MS" w:cs="Comic Sans MS"/>
        <w:b/>
        <w:color w:val="008000"/>
        <w:sz w:val="20"/>
        <w:szCs w:val="20"/>
      </w:rPr>
      <w:t xml:space="preserve"> Privātā sākumskola „Namiņš”</w:t>
    </w:r>
    <w:r w:rsidR="000105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75pt;margin-top:-17.5pt;width:58.25pt;height:70.8pt;z-index:-251658752;mso-position-horizontal:absolute;mso-position-horizontal-relative:margin;mso-position-vertical:absolute;mso-position-vertical-relative:text" wrapcoords="-200 0 -200 21452 21600 21452 21600 0 -200 0">
          <v:imagedata r:id="rId1" o:title=""/>
          <w10:wrap type="through" anchorx="margin"/>
        </v:shape>
        <o:OLEObject Type="Embed" ProgID="PBrush" ShapeID="_x0000_s2049" DrawAspect="Content" ObjectID="_1756820752" r:id="rId2"/>
      </w:pict>
    </w:r>
  </w:p>
  <w:p w:rsidR="00D5328A" w:rsidRDefault="004265F7">
    <w:pPr>
      <w:spacing w:after="0" w:line="240" w:lineRule="auto"/>
      <w:ind w:left="1620"/>
      <w:jc w:val="center"/>
      <w:rPr>
        <w:rFonts w:ascii="Comic Sans MS" w:eastAsia="Comic Sans MS" w:hAnsi="Comic Sans MS" w:cs="Comic Sans MS"/>
        <w:color w:val="008000"/>
        <w:sz w:val="20"/>
        <w:szCs w:val="20"/>
      </w:rPr>
    </w:pPr>
    <w:r>
      <w:rPr>
        <w:rFonts w:ascii="Comic Sans MS" w:eastAsia="Comic Sans MS" w:hAnsi="Comic Sans MS" w:cs="Comic Sans MS"/>
        <w:color w:val="008000"/>
        <w:sz w:val="20"/>
        <w:szCs w:val="20"/>
      </w:rPr>
      <w:t xml:space="preserve">Izglītības iestādes reģistrācijas apliecības </w:t>
    </w:r>
    <w:proofErr w:type="spellStart"/>
    <w:r>
      <w:rPr>
        <w:rFonts w:ascii="Comic Sans MS" w:eastAsia="Comic Sans MS" w:hAnsi="Comic Sans MS" w:cs="Comic Sans MS"/>
        <w:color w:val="008000"/>
        <w:sz w:val="20"/>
        <w:szCs w:val="20"/>
      </w:rPr>
      <w:t>Nr</w:t>
    </w:r>
    <w:proofErr w:type="spellEnd"/>
    <w:r>
      <w:rPr>
        <w:rFonts w:ascii="Comic Sans MS" w:eastAsia="Comic Sans MS" w:hAnsi="Comic Sans MS" w:cs="Comic Sans MS"/>
        <w:color w:val="008000"/>
        <w:sz w:val="20"/>
        <w:szCs w:val="20"/>
      </w:rPr>
      <w:t>. 3711802689</w:t>
    </w:r>
  </w:p>
  <w:p w:rsidR="00D5328A" w:rsidRDefault="004265F7">
    <w:pPr>
      <w:spacing w:after="0" w:line="240" w:lineRule="auto"/>
      <w:ind w:left="1620"/>
      <w:jc w:val="center"/>
      <w:rPr>
        <w:rFonts w:ascii="Comic Sans MS" w:eastAsia="Comic Sans MS" w:hAnsi="Comic Sans MS" w:cs="Comic Sans MS"/>
        <w:color w:val="008000"/>
        <w:sz w:val="20"/>
        <w:szCs w:val="20"/>
      </w:rPr>
    </w:pPr>
    <w:proofErr w:type="spellStart"/>
    <w:r>
      <w:rPr>
        <w:rFonts w:ascii="Comic Sans MS" w:eastAsia="Comic Sans MS" w:hAnsi="Comic Sans MS" w:cs="Comic Sans MS"/>
        <w:color w:val="008000"/>
        <w:sz w:val="20"/>
        <w:szCs w:val="20"/>
      </w:rPr>
      <w:t>Āraišu</w:t>
    </w:r>
    <w:proofErr w:type="spellEnd"/>
    <w:r>
      <w:rPr>
        <w:rFonts w:ascii="Comic Sans MS" w:eastAsia="Comic Sans MS" w:hAnsi="Comic Sans MS" w:cs="Comic Sans MS"/>
        <w:color w:val="008000"/>
        <w:sz w:val="20"/>
        <w:szCs w:val="20"/>
      </w:rPr>
      <w:t xml:space="preserve"> ielā 32, Rīga, LV-1039; tālrunis/fakss 67530206</w:t>
    </w:r>
  </w:p>
  <w:p w:rsidR="00D5328A" w:rsidRDefault="004265F7">
    <w:pPr>
      <w:spacing w:after="0" w:line="240" w:lineRule="auto"/>
      <w:ind w:left="1440"/>
      <w:jc w:val="center"/>
      <w:rPr>
        <w:rFonts w:ascii="Comic Sans MS" w:eastAsia="Comic Sans MS" w:hAnsi="Comic Sans MS" w:cs="Comic Sans MS"/>
        <w:color w:val="008000"/>
        <w:sz w:val="20"/>
        <w:szCs w:val="20"/>
      </w:rPr>
    </w:pPr>
    <w:r>
      <w:rPr>
        <w:rFonts w:ascii="Comic Sans MS" w:eastAsia="Comic Sans MS" w:hAnsi="Comic Sans MS" w:cs="Comic Sans MS"/>
        <w:color w:val="008000"/>
        <w:sz w:val="20"/>
        <w:szCs w:val="20"/>
      </w:rPr>
      <w:t>__________________________________________________</w:t>
    </w:r>
  </w:p>
  <w:p w:rsidR="00D5328A" w:rsidRDefault="00D5328A">
    <w:pPr>
      <w:spacing w:after="0" w:line="240" w:lineRule="auto"/>
      <w:ind w:left="1440"/>
      <w:jc w:val="center"/>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6B"/>
    <w:multiLevelType w:val="multilevel"/>
    <w:tmpl w:val="88CA3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186B5F"/>
    <w:multiLevelType w:val="multilevel"/>
    <w:tmpl w:val="DD627FAE"/>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431F16"/>
    <w:multiLevelType w:val="multilevel"/>
    <w:tmpl w:val="06BCDDA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5B4CCE"/>
    <w:multiLevelType w:val="multilevel"/>
    <w:tmpl w:val="9F38C3C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9323B4E"/>
    <w:multiLevelType w:val="multilevel"/>
    <w:tmpl w:val="C088B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9370324"/>
    <w:multiLevelType w:val="multilevel"/>
    <w:tmpl w:val="6F406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4700BD7"/>
    <w:multiLevelType w:val="multilevel"/>
    <w:tmpl w:val="EE4EB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4F4323"/>
    <w:multiLevelType w:val="multilevel"/>
    <w:tmpl w:val="BF6AC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A56603E"/>
    <w:multiLevelType w:val="multilevel"/>
    <w:tmpl w:val="F4C28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4F556E4"/>
    <w:multiLevelType w:val="multilevel"/>
    <w:tmpl w:val="72627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69112D6"/>
    <w:multiLevelType w:val="multilevel"/>
    <w:tmpl w:val="9BD49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8BB195A"/>
    <w:multiLevelType w:val="multilevel"/>
    <w:tmpl w:val="7AE2A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B806A17"/>
    <w:multiLevelType w:val="multilevel"/>
    <w:tmpl w:val="8FA67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54B1139"/>
    <w:multiLevelType w:val="multilevel"/>
    <w:tmpl w:val="E6C01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8C611BA"/>
    <w:multiLevelType w:val="hybridMultilevel"/>
    <w:tmpl w:val="63D8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7236C"/>
    <w:multiLevelType w:val="multilevel"/>
    <w:tmpl w:val="2C16C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0E17C8E"/>
    <w:multiLevelType w:val="multilevel"/>
    <w:tmpl w:val="3BDA8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4551898"/>
    <w:multiLevelType w:val="multilevel"/>
    <w:tmpl w:val="8F60E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4DB0D19"/>
    <w:multiLevelType w:val="hybridMultilevel"/>
    <w:tmpl w:val="6798AF3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55277D09"/>
    <w:multiLevelType w:val="multilevel"/>
    <w:tmpl w:val="2E6A0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7A10FDD"/>
    <w:multiLevelType w:val="multilevel"/>
    <w:tmpl w:val="7DC0D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9C803E2"/>
    <w:multiLevelType w:val="multilevel"/>
    <w:tmpl w:val="2D9E7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F9D43F2"/>
    <w:multiLevelType w:val="multilevel"/>
    <w:tmpl w:val="978E9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0AB2590"/>
    <w:multiLevelType w:val="multilevel"/>
    <w:tmpl w:val="8500F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6100A4C"/>
    <w:multiLevelType w:val="multilevel"/>
    <w:tmpl w:val="5D089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0"/>
  </w:num>
  <w:num w:numId="3">
    <w:abstractNumId w:val="19"/>
  </w:num>
  <w:num w:numId="4">
    <w:abstractNumId w:val="6"/>
  </w:num>
  <w:num w:numId="5">
    <w:abstractNumId w:val="0"/>
  </w:num>
  <w:num w:numId="6">
    <w:abstractNumId w:val="8"/>
  </w:num>
  <w:num w:numId="7">
    <w:abstractNumId w:val="13"/>
  </w:num>
  <w:num w:numId="8">
    <w:abstractNumId w:val="22"/>
  </w:num>
  <w:num w:numId="9">
    <w:abstractNumId w:val="4"/>
  </w:num>
  <w:num w:numId="10">
    <w:abstractNumId w:val="20"/>
  </w:num>
  <w:num w:numId="11">
    <w:abstractNumId w:val="21"/>
  </w:num>
  <w:num w:numId="12">
    <w:abstractNumId w:val="24"/>
  </w:num>
  <w:num w:numId="13">
    <w:abstractNumId w:val="16"/>
  </w:num>
  <w:num w:numId="14">
    <w:abstractNumId w:val="17"/>
  </w:num>
  <w:num w:numId="15">
    <w:abstractNumId w:val="12"/>
  </w:num>
  <w:num w:numId="16">
    <w:abstractNumId w:val="9"/>
  </w:num>
  <w:num w:numId="17">
    <w:abstractNumId w:val="15"/>
  </w:num>
  <w:num w:numId="18">
    <w:abstractNumId w:val="5"/>
  </w:num>
  <w:num w:numId="19">
    <w:abstractNumId w:val="3"/>
  </w:num>
  <w:num w:numId="20">
    <w:abstractNumId w:val="7"/>
  </w:num>
  <w:num w:numId="21">
    <w:abstractNumId w:val="11"/>
  </w:num>
  <w:num w:numId="22">
    <w:abstractNumId w:val="1"/>
  </w:num>
  <w:num w:numId="23">
    <w:abstractNumId w:val="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5328A"/>
    <w:rsid w:val="000105D1"/>
    <w:rsid w:val="0007010B"/>
    <w:rsid w:val="004265F7"/>
    <w:rsid w:val="00704345"/>
    <w:rsid w:val="0083729E"/>
    <w:rsid w:val="009536AE"/>
    <w:rsid w:val="00B37E95"/>
    <w:rsid w:val="00CF32E2"/>
    <w:rsid w:val="00D5328A"/>
    <w:rsid w:val="00ED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51"/>
  </w:style>
  <w:style w:type="paragraph" w:styleId="Heading1">
    <w:name w:val="heading 1"/>
    <w:basedOn w:val="Normal"/>
    <w:next w:val="Normal"/>
    <w:link w:val="Heading1Char"/>
    <w:uiPriority w:val="9"/>
    <w:qFormat/>
    <w:rsid w:val="00B5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51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12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12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512C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512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512C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B512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B512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12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12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12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12C0"/>
    <w:rPr>
      <w:rFonts w:asciiTheme="majorHAnsi" w:eastAsiaTheme="majorEastAsia" w:hAnsiTheme="majorHAnsi" w:cstheme="majorBidi"/>
      <w:i/>
      <w:iCs/>
      <w:color w:val="243F60" w:themeColor="accent1" w:themeShade="7F"/>
    </w:rPr>
  </w:style>
  <w:style w:type="paragraph" w:styleId="NoSpacing">
    <w:name w:val="No Spacing"/>
    <w:uiPriority w:val="1"/>
    <w:qFormat/>
    <w:rsid w:val="00B512C0"/>
    <w:pPr>
      <w:spacing w:after="0" w:line="240" w:lineRule="auto"/>
    </w:pPr>
  </w:style>
  <w:style w:type="character" w:customStyle="1" w:styleId="Heading7Char">
    <w:name w:val="Heading 7 Char"/>
    <w:basedOn w:val="DefaultParagraphFont"/>
    <w:link w:val="Heading7"/>
    <w:uiPriority w:val="9"/>
    <w:rsid w:val="00B512C0"/>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F600F6"/>
  </w:style>
  <w:style w:type="paragraph" w:styleId="Header">
    <w:name w:val="header"/>
    <w:basedOn w:val="Normal"/>
    <w:link w:val="HeaderChar"/>
    <w:uiPriority w:val="99"/>
    <w:rsid w:val="00F600F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F600F6"/>
    <w:rPr>
      <w:rFonts w:ascii="Times New Roman" w:eastAsia="Times New Roman" w:hAnsi="Times New Roman" w:cs="Times New Roman"/>
      <w:sz w:val="24"/>
      <w:szCs w:val="24"/>
      <w:lang w:val="en-GB"/>
    </w:rPr>
  </w:style>
  <w:style w:type="character" w:customStyle="1" w:styleId="FooterChar">
    <w:name w:val="Footer Char"/>
    <w:uiPriority w:val="99"/>
    <w:locked/>
    <w:rsid w:val="00F600F6"/>
    <w:rPr>
      <w:rFonts w:ascii="Times New Roman" w:hAnsi="Times New Roman"/>
      <w:sz w:val="24"/>
      <w:lang w:val="lv-LV"/>
    </w:rPr>
  </w:style>
  <w:style w:type="paragraph" w:styleId="Footer">
    <w:name w:val="footer"/>
    <w:basedOn w:val="Normal"/>
    <w:link w:val="FooterChar1"/>
    <w:uiPriority w:val="99"/>
    <w:rsid w:val="00F600F6"/>
    <w:pPr>
      <w:tabs>
        <w:tab w:val="center" w:pos="4153"/>
        <w:tab w:val="right" w:pos="8306"/>
      </w:tabs>
      <w:spacing w:after="0" w:line="240" w:lineRule="auto"/>
    </w:pPr>
    <w:rPr>
      <w:rFonts w:ascii="Times New Roman" w:hAnsi="Times New Roman" w:cs="Times New Roman"/>
      <w:sz w:val="24"/>
      <w:szCs w:val="24"/>
      <w:lang w:eastAsia="lv-LV"/>
    </w:rPr>
  </w:style>
  <w:style w:type="character" w:customStyle="1" w:styleId="FooterChar1">
    <w:name w:val="Footer Char1"/>
    <w:basedOn w:val="DefaultParagraphFont"/>
    <w:link w:val="Footer"/>
    <w:uiPriority w:val="99"/>
    <w:rsid w:val="00F600F6"/>
    <w:rPr>
      <w:rFonts w:ascii="Times New Roman" w:eastAsia="Calibri" w:hAnsi="Times New Roman" w:cs="Times New Roman"/>
      <w:sz w:val="24"/>
      <w:szCs w:val="24"/>
      <w:lang w:val="lv-LV" w:eastAsia="lv-LV"/>
    </w:rPr>
  </w:style>
  <w:style w:type="paragraph" w:styleId="BodyTextIndent">
    <w:name w:val="Body Text Indent"/>
    <w:basedOn w:val="Normal"/>
    <w:link w:val="BodyTextIndentChar"/>
    <w:uiPriority w:val="99"/>
    <w:semiHidden/>
    <w:rsid w:val="00F600F6"/>
    <w:pPr>
      <w:spacing w:after="0" w:line="24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600F6"/>
    <w:rPr>
      <w:rFonts w:ascii="Times New Roman" w:eastAsia="Times New Roman" w:hAnsi="Times New Roman" w:cs="Times New Roman"/>
      <w:sz w:val="24"/>
      <w:szCs w:val="24"/>
      <w:lang w:val="lv-LV"/>
    </w:rPr>
  </w:style>
  <w:style w:type="paragraph" w:styleId="BodyText2">
    <w:name w:val="Body Text 2"/>
    <w:basedOn w:val="Normal"/>
    <w:link w:val="BodyText2Char"/>
    <w:uiPriority w:val="99"/>
    <w:rsid w:val="00F600F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600F6"/>
    <w:rPr>
      <w:rFonts w:ascii="Times New Roman" w:eastAsia="Times New Roman" w:hAnsi="Times New Roman" w:cs="Times New Roman"/>
      <w:sz w:val="24"/>
      <w:szCs w:val="24"/>
      <w:lang w:val="lv-LV"/>
    </w:rPr>
  </w:style>
  <w:style w:type="paragraph" w:customStyle="1" w:styleId="naisf">
    <w:name w:val="naisf"/>
    <w:basedOn w:val="Normal"/>
    <w:uiPriority w:val="99"/>
    <w:rsid w:val="00F600F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rsid w:val="00F600F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00F6"/>
    <w:rPr>
      <w:rFonts w:ascii="Tahoma" w:eastAsia="Times New Roman" w:hAnsi="Tahoma" w:cs="Tahoma"/>
      <w:sz w:val="16"/>
      <w:szCs w:val="16"/>
      <w:lang w:val="lv-LV"/>
    </w:rPr>
  </w:style>
  <w:style w:type="table" w:styleId="TableGrid">
    <w:name w:val="Table Grid"/>
    <w:basedOn w:val="TableNormal"/>
    <w:uiPriority w:val="99"/>
    <w:rsid w:val="00F600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600F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600F6"/>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F600F6"/>
    <w:rPr>
      <w:vertAlign w:val="superscript"/>
    </w:rPr>
  </w:style>
  <w:style w:type="paragraph" w:styleId="ListParagraph">
    <w:name w:val="List Paragraph"/>
    <w:basedOn w:val="Normal"/>
    <w:uiPriority w:val="34"/>
    <w:qFormat/>
    <w:rsid w:val="00957BB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51"/>
  </w:style>
  <w:style w:type="paragraph" w:styleId="Heading1">
    <w:name w:val="heading 1"/>
    <w:basedOn w:val="Normal"/>
    <w:next w:val="Normal"/>
    <w:link w:val="Heading1Char"/>
    <w:uiPriority w:val="9"/>
    <w:qFormat/>
    <w:rsid w:val="00B5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51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12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12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512C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512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512C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B512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B512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12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12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12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12C0"/>
    <w:rPr>
      <w:rFonts w:asciiTheme="majorHAnsi" w:eastAsiaTheme="majorEastAsia" w:hAnsiTheme="majorHAnsi" w:cstheme="majorBidi"/>
      <w:i/>
      <w:iCs/>
      <w:color w:val="243F60" w:themeColor="accent1" w:themeShade="7F"/>
    </w:rPr>
  </w:style>
  <w:style w:type="paragraph" w:styleId="NoSpacing">
    <w:name w:val="No Spacing"/>
    <w:uiPriority w:val="1"/>
    <w:qFormat/>
    <w:rsid w:val="00B512C0"/>
    <w:pPr>
      <w:spacing w:after="0" w:line="240" w:lineRule="auto"/>
    </w:pPr>
  </w:style>
  <w:style w:type="character" w:customStyle="1" w:styleId="Heading7Char">
    <w:name w:val="Heading 7 Char"/>
    <w:basedOn w:val="DefaultParagraphFont"/>
    <w:link w:val="Heading7"/>
    <w:uiPriority w:val="9"/>
    <w:rsid w:val="00B512C0"/>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F600F6"/>
  </w:style>
  <w:style w:type="paragraph" w:styleId="Header">
    <w:name w:val="header"/>
    <w:basedOn w:val="Normal"/>
    <w:link w:val="HeaderChar"/>
    <w:uiPriority w:val="99"/>
    <w:rsid w:val="00F600F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F600F6"/>
    <w:rPr>
      <w:rFonts w:ascii="Times New Roman" w:eastAsia="Times New Roman" w:hAnsi="Times New Roman" w:cs="Times New Roman"/>
      <w:sz w:val="24"/>
      <w:szCs w:val="24"/>
      <w:lang w:val="en-GB"/>
    </w:rPr>
  </w:style>
  <w:style w:type="character" w:customStyle="1" w:styleId="FooterChar">
    <w:name w:val="Footer Char"/>
    <w:uiPriority w:val="99"/>
    <w:locked/>
    <w:rsid w:val="00F600F6"/>
    <w:rPr>
      <w:rFonts w:ascii="Times New Roman" w:hAnsi="Times New Roman"/>
      <w:sz w:val="24"/>
      <w:lang w:val="lv-LV"/>
    </w:rPr>
  </w:style>
  <w:style w:type="paragraph" w:styleId="Footer">
    <w:name w:val="footer"/>
    <w:basedOn w:val="Normal"/>
    <w:link w:val="FooterChar1"/>
    <w:uiPriority w:val="99"/>
    <w:rsid w:val="00F600F6"/>
    <w:pPr>
      <w:tabs>
        <w:tab w:val="center" w:pos="4153"/>
        <w:tab w:val="right" w:pos="8306"/>
      </w:tabs>
      <w:spacing w:after="0" w:line="240" w:lineRule="auto"/>
    </w:pPr>
    <w:rPr>
      <w:rFonts w:ascii="Times New Roman" w:hAnsi="Times New Roman" w:cs="Times New Roman"/>
      <w:sz w:val="24"/>
      <w:szCs w:val="24"/>
      <w:lang w:eastAsia="lv-LV"/>
    </w:rPr>
  </w:style>
  <w:style w:type="character" w:customStyle="1" w:styleId="FooterChar1">
    <w:name w:val="Footer Char1"/>
    <w:basedOn w:val="DefaultParagraphFont"/>
    <w:link w:val="Footer"/>
    <w:uiPriority w:val="99"/>
    <w:rsid w:val="00F600F6"/>
    <w:rPr>
      <w:rFonts w:ascii="Times New Roman" w:eastAsia="Calibri" w:hAnsi="Times New Roman" w:cs="Times New Roman"/>
      <w:sz w:val="24"/>
      <w:szCs w:val="24"/>
      <w:lang w:val="lv-LV" w:eastAsia="lv-LV"/>
    </w:rPr>
  </w:style>
  <w:style w:type="paragraph" w:styleId="BodyTextIndent">
    <w:name w:val="Body Text Indent"/>
    <w:basedOn w:val="Normal"/>
    <w:link w:val="BodyTextIndentChar"/>
    <w:uiPriority w:val="99"/>
    <w:semiHidden/>
    <w:rsid w:val="00F600F6"/>
    <w:pPr>
      <w:spacing w:after="0" w:line="24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600F6"/>
    <w:rPr>
      <w:rFonts w:ascii="Times New Roman" w:eastAsia="Times New Roman" w:hAnsi="Times New Roman" w:cs="Times New Roman"/>
      <w:sz w:val="24"/>
      <w:szCs w:val="24"/>
      <w:lang w:val="lv-LV"/>
    </w:rPr>
  </w:style>
  <w:style w:type="paragraph" w:styleId="BodyText2">
    <w:name w:val="Body Text 2"/>
    <w:basedOn w:val="Normal"/>
    <w:link w:val="BodyText2Char"/>
    <w:uiPriority w:val="99"/>
    <w:rsid w:val="00F600F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600F6"/>
    <w:rPr>
      <w:rFonts w:ascii="Times New Roman" w:eastAsia="Times New Roman" w:hAnsi="Times New Roman" w:cs="Times New Roman"/>
      <w:sz w:val="24"/>
      <w:szCs w:val="24"/>
      <w:lang w:val="lv-LV"/>
    </w:rPr>
  </w:style>
  <w:style w:type="paragraph" w:customStyle="1" w:styleId="naisf">
    <w:name w:val="naisf"/>
    <w:basedOn w:val="Normal"/>
    <w:uiPriority w:val="99"/>
    <w:rsid w:val="00F600F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rsid w:val="00F600F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00F6"/>
    <w:rPr>
      <w:rFonts w:ascii="Tahoma" w:eastAsia="Times New Roman" w:hAnsi="Tahoma" w:cs="Tahoma"/>
      <w:sz w:val="16"/>
      <w:szCs w:val="16"/>
      <w:lang w:val="lv-LV"/>
    </w:rPr>
  </w:style>
  <w:style w:type="table" w:styleId="TableGrid">
    <w:name w:val="Table Grid"/>
    <w:basedOn w:val="TableNormal"/>
    <w:uiPriority w:val="99"/>
    <w:rsid w:val="00F600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600F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600F6"/>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F600F6"/>
    <w:rPr>
      <w:vertAlign w:val="superscript"/>
    </w:rPr>
  </w:style>
  <w:style w:type="paragraph" w:styleId="ListParagraph">
    <w:name w:val="List Paragraph"/>
    <w:basedOn w:val="Normal"/>
    <w:uiPriority w:val="34"/>
    <w:qFormat/>
    <w:rsid w:val="00957BB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winning.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twinning.lv/" TargetMode="External"/><Relationship Id="rId4" Type="http://schemas.microsoft.com/office/2007/relationships/stylesWithEffects" Target="stylesWithEffects.xml"/><Relationship Id="rId9" Type="http://schemas.openxmlformats.org/officeDocument/2006/relationships/hyperlink" Target="https://etwinning.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vcPAQw6enmV71Bj2kQ863UOPew==">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2020-12-04T09:58:00Z</dcterms:created>
  <dcterms:modified xsi:type="dcterms:W3CDTF">2023-09-21T13:59:00Z</dcterms:modified>
</cp:coreProperties>
</file>